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color w:val="000000" w:themeColor="text1"/>
          <w:sz w:val="32"/>
          <w:szCs w:val="32"/>
          <w:lang w:val="en-US" w:eastAsia="zh-CN"/>
          <w14:textFill>
            <w14:solidFill>
              <w14:schemeClr w14:val="tx1"/>
            </w14:solidFill>
          </w14:textFill>
        </w:rPr>
      </w:pPr>
    </w:p>
    <w:p>
      <w:pPr>
        <w:ind w:left="961" w:leftChars="229" w:hanging="481"/>
        <w:jc w:val="center"/>
        <w:rPr>
          <w:rFonts w:hint="eastAsia"/>
          <w:b/>
          <w:bCs/>
          <w:color w:val="000000" w:themeColor="text1"/>
          <w:sz w:val="72"/>
          <w14:textFill>
            <w14:solidFill>
              <w14:schemeClr w14:val="tx1"/>
            </w14:solidFill>
          </w14:textFill>
        </w:rPr>
      </w:pPr>
    </w:p>
    <w:p>
      <w:pPr>
        <w:ind w:left="961" w:leftChars="229" w:hanging="481"/>
        <w:jc w:val="center"/>
        <w:rPr>
          <w:rFonts w:hint="eastAsia"/>
          <w:b/>
          <w:bCs/>
          <w:color w:val="000000" w:themeColor="text1"/>
          <w:sz w:val="72"/>
          <w14:textFill>
            <w14:solidFill>
              <w14:schemeClr w14:val="tx1"/>
            </w14:solidFill>
          </w14:textFill>
        </w:rPr>
      </w:pPr>
    </w:p>
    <w:p>
      <w:pPr>
        <w:ind w:left="961" w:leftChars="229" w:hanging="481"/>
        <w:jc w:val="center"/>
        <w:rPr>
          <w:rFonts w:hint="eastAsia"/>
          <w:b/>
          <w:bCs/>
          <w:color w:val="000000" w:themeColor="text1"/>
          <w:sz w:val="72"/>
          <w14:textFill>
            <w14:solidFill>
              <w14:schemeClr w14:val="tx1"/>
            </w14:solidFill>
          </w14:textFill>
        </w:rPr>
      </w:pPr>
    </w:p>
    <w:p>
      <w:pPr>
        <w:ind w:left="961" w:leftChars="229" w:hanging="481"/>
        <w:jc w:val="center"/>
        <w:rPr>
          <w:rFonts w:hint="eastAsia"/>
          <w:b/>
          <w:bCs/>
          <w:color w:val="000000" w:themeColor="text1"/>
          <w:sz w:val="72"/>
          <w14:textFill>
            <w14:solidFill>
              <w14:schemeClr w14:val="tx1"/>
            </w14:solidFill>
          </w14:textFill>
        </w:rPr>
      </w:pPr>
      <w:r>
        <w:rPr>
          <w:rFonts w:hint="eastAsia"/>
          <w:b/>
          <w:bCs/>
          <w:color w:val="000000" w:themeColor="text1"/>
          <w:sz w:val="72"/>
          <w14:textFill>
            <w14:solidFill>
              <w14:schemeClr w14:val="tx1"/>
            </w14:solidFill>
          </w14:textFill>
        </w:rPr>
        <w:t>优 选 文 件</w:t>
      </w:r>
    </w:p>
    <w:p>
      <w:pPr>
        <w:rPr>
          <w:rFonts w:hint="eastAsia"/>
          <w:color w:val="000000" w:themeColor="text1"/>
          <w:sz w:val="28"/>
          <w14:textFill>
            <w14:solidFill>
              <w14:schemeClr w14:val="tx1"/>
            </w14:solidFill>
          </w14:textFill>
        </w:rPr>
      </w:pPr>
    </w:p>
    <w:p>
      <w:pPr>
        <w:rPr>
          <w:rFonts w:hint="eastAsia"/>
          <w:color w:val="000000" w:themeColor="text1"/>
          <w:sz w:val="28"/>
          <w14:textFill>
            <w14:solidFill>
              <w14:schemeClr w14:val="tx1"/>
            </w14:solidFill>
          </w14:textFill>
        </w:rPr>
      </w:pPr>
    </w:p>
    <w:p>
      <w:pPr>
        <w:rPr>
          <w:rFonts w:hint="eastAsia"/>
          <w:color w:val="000000" w:themeColor="text1"/>
          <w:sz w:val="28"/>
          <w14:textFill>
            <w14:solidFill>
              <w14:schemeClr w14:val="tx1"/>
            </w14:solidFill>
          </w14:textFill>
        </w:rPr>
      </w:pPr>
    </w:p>
    <w:p>
      <w:pPr>
        <w:ind w:left="959" w:leftChars="457"/>
        <w:rPr>
          <w:rFonts w:hint="eastAsia"/>
          <w:color w:val="000000" w:themeColor="text1"/>
          <w:sz w:val="30"/>
          <w14:textFill>
            <w14:solidFill>
              <w14:schemeClr w14:val="tx1"/>
            </w14:solidFill>
          </w14:textFill>
        </w:rPr>
      </w:pPr>
    </w:p>
    <w:p>
      <w:pPr>
        <w:ind w:left="959" w:leftChars="457"/>
        <w:rPr>
          <w:rFonts w:hint="eastAsia"/>
          <w:color w:val="000000" w:themeColor="text1"/>
          <w:sz w:val="30"/>
          <w14:textFill>
            <w14:solidFill>
              <w14:schemeClr w14:val="tx1"/>
            </w14:solidFill>
          </w14:textFill>
        </w:rPr>
      </w:pPr>
    </w:p>
    <w:p>
      <w:pPr>
        <w:rPr>
          <w:rFonts w:hint="eastAsia" w:ascii="宋体" w:hAnsi="宋体"/>
          <w:bCs/>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采购人：</w:t>
      </w:r>
      <w:r>
        <w:rPr>
          <w:rFonts w:hint="eastAsia" w:ascii="宋体" w:hAnsi="宋体"/>
          <w:bCs/>
          <w:color w:val="000000" w:themeColor="text1"/>
          <w:sz w:val="30"/>
          <w14:textFill>
            <w14:solidFill>
              <w14:schemeClr w14:val="tx1"/>
            </w14:solidFill>
          </w14:textFill>
        </w:rPr>
        <w:t xml:space="preserve">   </w:t>
      </w:r>
      <w:permStart w:id="0" w:edGrp="everyone"/>
      <w:r>
        <w:rPr>
          <w:rFonts w:hint="eastAsia" w:ascii="宋体" w:hAnsi="宋体"/>
          <w:bCs/>
          <w:color w:val="000000" w:themeColor="text1"/>
          <w:sz w:val="30"/>
          <w:u w:val="single"/>
          <w14:textFill>
            <w14:solidFill>
              <w14:schemeClr w14:val="tx1"/>
            </w14:solidFill>
          </w14:textFill>
        </w:rPr>
        <w:t xml:space="preserve"> </w:t>
      </w:r>
      <w:r>
        <w:rPr>
          <w:rFonts w:hint="eastAsia" w:ascii="宋体" w:hAnsi="宋体" w:eastAsia="宋体" w:cs="Times New Roman"/>
          <w:bCs/>
          <w:color w:val="000000" w:themeColor="text1"/>
          <w:sz w:val="30"/>
          <w:u w:val="single"/>
          <w:lang w:val="en-US" w:eastAsia="zh-CN"/>
          <w14:textFill>
            <w14:solidFill>
              <w14:schemeClr w14:val="tx1"/>
            </w14:solidFill>
          </w14:textFill>
        </w:rPr>
        <w:t>重庆建工集团股份有限公司</w:t>
      </w:r>
      <w:r>
        <w:rPr>
          <w:rFonts w:hint="eastAsia" w:ascii="宋体" w:hAnsi="宋体"/>
          <w:bCs/>
          <w:color w:val="000000" w:themeColor="text1"/>
          <w:sz w:val="30"/>
          <w:u w:val="single"/>
          <w14:textFill>
            <w14:solidFill>
              <w14:schemeClr w14:val="tx1"/>
            </w14:solidFill>
          </w14:textFill>
        </w:rPr>
        <w:t xml:space="preserve"> </w:t>
      </w:r>
    </w:p>
    <w:permEnd w:id="0"/>
    <w:p>
      <w:pPr>
        <w:spacing w:line="360" w:lineRule="auto"/>
        <w:rPr>
          <w:rFonts w:hint="eastAsia" w:ascii="宋体" w:hAnsi="宋体" w:eastAsia="宋体" w:cs="Times New Roman"/>
          <w:bCs/>
          <w:color w:val="000000" w:themeColor="text1"/>
          <w:sz w:val="30"/>
          <w:u w:val="single"/>
          <w:lang w:val="en-US" w:eastAsia="zh-CN"/>
          <w14:textFill>
            <w14:solidFill>
              <w14:schemeClr w14:val="tx1"/>
            </w14:solidFill>
          </w14:textFill>
        </w:rPr>
      </w:pPr>
      <w:r>
        <w:rPr>
          <w:rFonts w:hint="eastAsia" w:ascii="宋体" w:hAnsi="宋体"/>
          <w:bCs/>
          <w:color w:val="000000" w:themeColor="text1"/>
          <w:sz w:val="30"/>
          <w14:textFill>
            <w14:solidFill>
              <w14:schemeClr w14:val="tx1"/>
            </w14:solidFill>
          </w14:textFill>
        </w:rPr>
        <w:t>优选</w:t>
      </w:r>
      <w:r>
        <w:rPr>
          <w:rFonts w:hint="eastAsia" w:ascii="宋体" w:hAnsi="宋体" w:cs="宋体"/>
          <w:bCs/>
          <w:color w:val="000000" w:themeColor="text1"/>
          <w:sz w:val="30"/>
          <w:szCs w:val="30"/>
          <w14:textFill>
            <w14:solidFill>
              <w14:schemeClr w14:val="tx1"/>
            </w14:solidFill>
          </w14:textFill>
        </w:rPr>
        <w:t>项目：</w:t>
      </w:r>
      <w:r>
        <w:rPr>
          <w:rFonts w:hint="eastAsia" w:ascii="宋体" w:hAnsi="宋体" w:cs="宋体"/>
          <w:bCs/>
          <w:color w:val="000000" w:themeColor="text1"/>
          <w:sz w:val="30"/>
          <w:szCs w:val="30"/>
          <w:lang w:val="en-US" w:eastAsia="zh-CN"/>
          <w14:textFill>
            <w14:solidFill>
              <w14:schemeClr w14:val="tx1"/>
            </w14:solidFill>
          </w14:textFill>
        </w:rPr>
        <w:t xml:space="preserve"> </w:t>
      </w:r>
      <w:r>
        <w:rPr>
          <w:rFonts w:hint="eastAsia" w:ascii="宋体" w:hAnsi="宋体"/>
          <w:bCs/>
          <w:color w:val="000000" w:themeColor="text1"/>
          <w:sz w:val="30"/>
          <w14:textFill>
            <w14:solidFill>
              <w14:schemeClr w14:val="tx1"/>
            </w14:solidFill>
          </w14:textFill>
        </w:rPr>
        <w:t xml:space="preserve"> </w:t>
      </w:r>
      <w:permStart w:id="1" w:edGrp="everyone"/>
      <w:r>
        <w:rPr>
          <w:rFonts w:hint="eastAsia" w:ascii="宋体" w:hAnsi="宋体" w:eastAsia="宋体" w:cs="Times New Roman"/>
          <w:bCs/>
          <w:color w:val="000000" w:themeColor="text1"/>
          <w:sz w:val="30"/>
          <w:u w:val="single"/>
          <w:lang w:val="en-US" w:eastAsia="zh-CN"/>
          <w14:textFill>
            <w14:solidFill>
              <w14:schemeClr w14:val="tx1"/>
            </w14:solidFill>
          </w14:textFill>
        </w:rPr>
        <w:t>国家级高技能人才培训基地数字建造实训室</w:t>
      </w:r>
    </w:p>
    <w:p>
      <w:pPr>
        <w:spacing w:line="360" w:lineRule="auto"/>
        <w:ind w:firstLine="1800" w:firstLineChars="600"/>
        <w:rPr>
          <w:rFonts w:hint="eastAsia" w:ascii="宋体" w:hAnsi="宋体"/>
          <w:bCs/>
          <w:color w:val="000000" w:themeColor="text1"/>
          <w:sz w:val="30"/>
          <w14:textFill>
            <w14:solidFill>
              <w14:schemeClr w14:val="tx1"/>
            </w14:solidFill>
          </w14:textFill>
        </w:rPr>
      </w:pPr>
      <w:r>
        <w:rPr>
          <w:rFonts w:hint="eastAsia" w:ascii="宋体" w:hAnsi="宋体" w:eastAsia="宋体" w:cs="Times New Roman"/>
          <w:bCs/>
          <w:color w:val="000000" w:themeColor="text1"/>
          <w:sz w:val="30"/>
          <w:u w:val="single"/>
          <w:lang w:val="en-US" w:eastAsia="zh-CN"/>
          <w14:textFill>
            <w14:solidFill>
              <w14:schemeClr w14:val="tx1"/>
            </w14:solidFill>
          </w14:textFill>
        </w:rPr>
        <w:t>设施设备采购项目</w:t>
      </w:r>
      <w:permEnd w:id="1"/>
    </w:p>
    <w:p>
      <w:pPr>
        <w:ind w:left="1500" w:hanging="1500" w:hangingChars="500"/>
        <w:rPr>
          <w:rFonts w:hint="eastAsia" w:ascii="宋体" w:hAnsi="宋体" w:cs="宋体"/>
          <w:bCs/>
          <w:color w:val="000000" w:themeColor="text1"/>
          <w:sz w:val="30"/>
          <w:szCs w:val="30"/>
          <w14:textFill>
            <w14:solidFill>
              <w14:schemeClr w14:val="tx1"/>
            </w14:solidFill>
          </w14:textFill>
        </w:rPr>
      </w:pPr>
    </w:p>
    <w:p>
      <w:pPr>
        <w:ind w:left="1400" w:hanging="1400" w:hangingChars="500"/>
        <w:rPr>
          <w:rFonts w:hint="eastAsia"/>
          <w:color w:val="000000" w:themeColor="text1"/>
          <w:sz w:val="28"/>
          <w14:textFill>
            <w14:solidFill>
              <w14:schemeClr w14:val="tx1"/>
            </w14:solidFill>
          </w14:textFill>
        </w:rPr>
      </w:pPr>
    </w:p>
    <w:p>
      <w:pPr>
        <w:jc w:val="left"/>
        <w:rPr>
          <w:rFonts w:hint="eastAsia"/>
          <w:color w:val="000000" w:themeColor="text1"/>
          <w:sz w:val="28"/>
          <w14:textFill>
            <w14:solidFill>
              <w14:schemeClr w14:val="tx1"/>
            </w14:solidFill>
          </w14:textFill>
        </w:rPr>
      </w:pPr>
    </w:p>
    <w:p>
      <w:pPr>
        <w:jc w:val="left"/>
        <w:rPr>
          <w:rFonts w:hint="eastAsia"/>
          <w:color w:val="000000" w:themeColor="text1"/>
          <w:sz w:val="28"/>
          <w14:textFill>
            <w14:solidFill>
              <w14:schemeClr w14:val="tx1"/>
            </w14:solidFill>
          </w14:textFill>
        </w:rPr>
      </w:pPr>
    </w:p>
    <w:p>
      <w:pPr>
        <w:jc w:val="left"/>
        <w:rPr>
          <w:rFonts w:hint="eastAsia"/>
          <w:color w:val="000000" w:themeColor="text1"/>
          <w:sz w:val="24"/>
          <w14:textFill>
            <w14:solidFill>
              <w14:schemeClr w14:val="tx1"/>
            </w14:solidFill>
          </w14:textFill>
        </w:rPr>
      </w:pPr>
    </w:p>
    <w:p>
      <w:pPr>
        <w:jc w:val="left"/>
        <w:rPr>
          <w:rFonts w:hint="eastAsia"/>
          <w:color w:val="000000" w:themeColor="text1"/>
          <w:sz w:val="28"/>
          <w14:textFill>
            <w14:solidFill>
              <w14:schemeClr w14:val="tx1"/>
            </w14:solidFill>
          </w14:textFill>
        </w:rPr>
      </w:pPr>
    </w:p>
    <w:p>
      <w:pPr>
        <w:jc w:val="center"/>
        <w:rPr>
          <w:rFonts w:hint="eastAsia" w:ascii="Times New Roman" w:hAnsi="Times New Roman" w:eastAsia="宋体" w:cs="Times New Roman"/>
          <w:color w:val="000000" w:themeColor="text1"/>
          <w:sz w:val="30"/>
          <w14:textFill>
            <w14:solidFill>
              <w14:schemeClr w14:val="tx1"/>
            </w14:solidFill>
          </w14:textFill>
        </w:rPr>
      </w:pPr>
      <w:r>
        <w:rPr>
          <w:rFonts w:hint="eastAsia" w:ascii="Times New Roman" w:hAnsi="Times New Roman" w:eastAsia="宋体" w:cs="Times New Roman"/>
          <w:color w:val="000000" w:themeColor="text1"/>
          <w:sz w:val="30"/>
          <w14:textFill>
            <w14:solidFill>
              <w14:schemeClr w14:val="tx1"/>
            </w14:solidFill>
          </w14:textFill>
        </w:rPr>
        <w:t>20</w:t>
      </w:r>
      <w:r>
        <w:rPr>
          <w:rFonts w:hint="eastAsia" w:ascii="Times New Roman" w:hAnsi="Times New Roman" w:eastAsia="宋体" w:cs="Times New Roman"/>
          <w:color w:val="000000" w:themeColor="text1"/>
          <w:sz w:val="30"/>
          <w:lang w:val="en-US" w:eastAsia="zh-CN"/>
          <w14:textFill>
            <w14:solidFill>
              <w14:schemeClr w14:val="tx1"/>
            </w14:solidFill>
          </w14:textFill>
        </w:rPr>
        <w:t>23</w:t>
      </w:r>
      <w:r>
        <w:rPr>
          <w:rFonts w:hint="eastAsia" w:ascii="Times New Roman" w:hAnsi="Times New Roman" w:eastAsia="宋体" w:cs="Times New Roman"/>
          <w:color w:val="000000" w:themeColor="text1"/>
          <w:sz w:val="30"/>
          <w14:textFill>
            <w14:solidFill>
              <w14:schemeClr w14:val="tx1"/>
            </w14:solidFill>
          </w14:textFill>
        </w:rPr>
        <w:t>年</w:t>
      </w:r>
      <w:r>
        <w:rPr>
          <w:rFonts w:hint="eastAsia" w:cs="Times New Roman"/>
          <w:color w:val="000000" w:themeColor="text1"/>
          <w:sz w:val="30"/>
          <w:lang w:val="en-US" w:eastAsia="zh-CN"/>
          <w14:textFill>
            <w14:solidFill>
              <w14:schemeClr w14:val="tx1"/>
            </w14:solidFill>
          </w14:textFill>
        </w:rPr>
        <w:t>6</w:t>
      </w:r>
      <w:r>
        <w:rPr>
          <w:rFonts w:hint="eastAsia" w:ascii="Times New Roman" w:hAnsi="Times New Roman" w:eastAsia="宋体" w:cs="Times New Roman"/>
          <w:color w:val="000000" w:themeColor="text1"/>
          <w:sz w:val="30"/>
          <w14:textFill>
            <w14:solidFill>
              <w14:schemeClr w14:val="tx1"/>
            </w14:solidFill>
          </w14:textFill>
        </w:rPr>
        <w:t>月</w:t>
      </w: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方正黑体_GBK" w:hAnsi="方正黑体_GBK" w:eastAsia="方正黑体_GBK" w:cs="方正黑体_GBK"/>
          <w:bCs/>
          <w:color w:val="000000" w:themeColor="text1"/>
          <w:sz w:val="44"/>
          <w14:textFill>
            <w14:solidFill>
              <w14:schemeClr w14:val="tx1"/>
            </w14:solidFill>
          </w14:textFill>
        </w:rPr>
      </w:pPr>
      <w:r>
        <w:rPr>
          <w:rFonts w:hint="eastAsia" w:ascii="方正黑体_GBK" w:hAnsi="方正黑体_GBK" w:eastAsia="方正黑体_GBK" w:cs="方正黑体_GBK"/>
          <w:bCs/>
          <w:color w:val="000000" w:themeColor="text1"/>
          <w:sz w:val="44"/>
          <w14:textFill>
            <w14:solidFill>
              <w14:schemeClr w14:val="tx1"/>
            </w14:solidFill>
          </w14:textFill>
        </w:rPr>
        <w:t>优选文件目录</w:t>
      </w:r>
    </w:p>
    <w:p>
      <w:pPr>
        <w:spacing w:line="360" w:lineRule="auto"/>
        <w:jc w:val="center"/>
        <w:rPr>
          <w:rFonts w:hint="eastAsia" w:ascii="宋体" w:hAnsi="宋体"/>
          <w:bCs/>
          <w:color w:val="000000" w:themeColor="text1"/>
          <w:sz w:val="44"/>
          <w14:textFill>
            <w14:solidFill>
              <w14:schemeClr w14:val="tx1"/>
            </w14:solidFill>
          </w14:textFill>
        </w:rPr>
      </w:pPr>
    </w:p>
    <w:p>
      <w:pPr>
        <w:numPr>
          <w:ilvl w:val="0"/>
          <w:numId w:val="1"/>
        </w:numPr>
        <w:spacing w:line="360" w:lineRule="auto"/>
        <w:rPr>
          <w:rFonts w:hint="eastAsia"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优选公告</w:t>
      </w:r>
    </w:p>
    <w:p>
      <w:pPr>
        <w:spacing w:line="360" w:lineRule="auto"/>
        <w:rPr>
          <w:rFonts w:hint="eastAsia" w:ascii="方正黑体_GBK" w:hAnsi="方正黑体_GBK" w:eastAsia="方正黑体_GBK" w:cs="方正黑体_GBK"/>
          <w:bCs/>
          <w:color w:val="000000" w:themeColor="text1"/>
          <w:sz w:val="32"/>
          <w:szCs w:val="32"/>
          <w14:textFill>
            <w14:solidFill>
              <w14:schemeClr w14:val="tx1"/>
            </w14:solidFill>
          </w14:textFill>
        </w:rPr>
      </w:pPr>
    </w:p>
    <w:p>
      <w:pPr>
        <w:numPr>
          <w:ilvl w:val="0"/>
          <w:numId w:val="1"/>
        </w:numPr>
        <w:spacing w:line="360" w:lineRule="auto"/>
        <w:rPr>
          <w:rFonts w:hint="eastAsia"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竞选人须知</w:t>
      </w:r>
    </w:p>
    <w:p>
      <w:pPr>
        <w:spacing w:line="360" w:lineRule="auto"/>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360" w:lineRule="auto"/>
        <w:rPr>
          <w:rFonts w:hint="default"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三、竞选</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资料</w:t>
      </w: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spacing w:line="360" w:lineRule="auto"/>
        <w:jc w:val="center"/>
        <w:rPr>
          <w:rFonts w:hint="eastAsia" w:ascii="宋体" w:hAnsi="宋体"/>
          <w:bCs/>
          <w:color w:val="000000" w:themeColor="text1"/>
          <w:sz w:val="44"/>
          <w14:textFill>
            <w14:solidFill>
              <w14:schemeClr w14:val="tx1"/>
            </w14:solidFill>
          </w14:textFill>
        </w:rPr>
      </w:pPr>
    </w:p>
    <w:p>
      <w:pPr>
        <w:rPr>
          <w:rFonts w:hint="eastAsia" w:eastAsia="黑体"/>
          <w:color w:val="000000" w:themeColor="text1"/>
          <w:sz w:val="32"/>
          <w:szCs w:val="32"/>
          <w14:textFill>
            <w14:solidFill>
              <w14:schemeClr w14:val="tx1"/>
            </w14:solidFill>
          </w14:textFill>
        </w:rPr>
      </w:pPr>
    </w:p>
    <w:p>
      <w:pPr>
        <w:jc w:val="center"/>
        <w:rPr>
          <w:rFonts w:hint="eastAsia"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4"/>
          <w:szCs w:val="44"/>
          <w14:textFill>
            <w14:solidFill>
              <w14:schemeClr w14:val="tx1"/>
            </w14:solidFill>
          </w14:textFill>
        </w:rPr>
        <w:t>优选公告</w:t>
      </w:r>
    </w:p>
    <w:p>
      <w:pPr>
        <w:spacing w:line="500" w:lineRule="exact"/>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致各竞选人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重庆建工集团股份有限公司所需的国家级高技能人才培训基地数字建造实训室设施设备采购项目将采用公开优选确定供应商。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（一）优选标的物信息：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1.实训设备信息</w:t>
      </w:r>
    </w:p>
    <w:tbl>
      <w:tblPr>
        <w:tblStyle w:val="5"/>
        <w:tblpPr w:leftFromText="180" w:rightFromText="180" w:vertAnchor="text" w:horzAnchor="page" w:tblpXSpec="center" w:tblpY="586"/>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61"/>
        <w:gridCol w:w="548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序号</w:t>
            </w:r>
          </w:p>
        </w:tc>
        <w:tc>
          <w:tcPr>
            <w:tcW w:w="136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产品名称</w:t>
            </w:r>
          </w:p>
        </w:tc>
        <w:tc>
          <w:tcPr>
            <w:tcW w:w="5485"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参数指标描述</w:t>
            </w:r>
          </w:p>
        </w:tc>
        <w:tc>
          <w:tcPr>
            <w:tcW w:w="1570"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电脑主机（图形工作站）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1.处理器：Intel XeonW-2235 3.8GHz 6C 130W；</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2.主板芯片组： Intel C422系列及以上芯片组</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3.内存：本次内存容量≥64G DDR4 2666MHz 提供≥4个内存插槽，支持ECC高级内存保护技术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4.硬盘：硬盘容量：≥512GB M.2 SSD+2TBSATA 7200转硬盘，最大支持到4个3.5寸硬盘；支持2个板载M.2 插槽；</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5.机箱电源：功率：≥625W  能效：92%白金电源；</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6.机箱：容积≤25L立式机箱，支持免工具拆卸、内嵌式把手设计，易于搬运；后面板挂锁环：防止机器内关键部件被拆除；线锁插槽：防止机器被整机搬迁；防入侵开关；</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7.显卡：NVIDIA RTX A4000 16GB 4DP GFX显卡；</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8.主板插槽：配置≥2个PCI-E3.0 x16，≥1个PCI-E3.0 x8，≥1个PCI-E3.0 x4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9.端口：前置2个USB3.0，后置4个USB3.0+2个USB2.0， 并口，5个音频接口，支持5.1声道；</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 RAID 0, 1, 5, 10 板载Intel控制器, SATA 6Gb/s.</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RAID 0, 1, 5, 10 可选 BCM Raid Controller, 12Gb/s SAS and SATA.同时支持对M.2 SSD 做Raid 0、1、5、10</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11.质保：保修服务:原厂商 (主机，键盘，鼠标) 三年全免费保修，提供原厂商针对本项目服务承诺函原件；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12.系统： Win 10 Pro 64正版操作系统；</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认证体系：国家信息安全测评信息安全服务资质证书（安全工程类一级）；CTEAS售后服务体系完善程度认证证书（七星级（卓越））；CCCS钻石五星级客户联络中心标准体系认证证书（提供带原厂鲜章的复印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14.竞选人提供的产品应与设备参数一致，竞选人须上传产品制造生产商加盖鲜章的配置清单确认函扫描件。</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USB键盘、鼠标</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原厂配置USB鼠标、可选PS/2鼠标。</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显示器</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一线品牌显示器跟主机同品牌27寸两个。</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4</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网络安全保密设备</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kern w:val="0"/>
                <w:szCs w:val="21"/>
                <w:lang w:val="en-US" w:eastAsia="zh-CN"/>
              </w:rPr>
              <w:t>防火墙</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移动图形工作站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1.cpu：Intel I9-13980HX;2.GPU:RTX4070;3.屏幕大小：≥15.6寸;4.屏幕刷新率：≥165HZ;5.内存32GB(DDR5);</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6.固态硬盘：1TB;7.质保：保修服务：原厂商（主机，键盘，鼠标）三年全免费保修。</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培训桌椅</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厂家提供尺寸以及样式图片。</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19套</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ar-SA"/>
          <w14:textFill>
            <w14:solidFill>
              <w14:schemeClr w14:val="tx1"/>
            </w14:solidFill>
          </w14:textFill>
        </w:rPr>
        <w:t>2.综合布线及调试耗材信息</w:t>
      </w:r>
    </w:p>
    <w:tbl>
      <w:tblPr>
        <w:tblStyle w:val="5"/>
        <w:tblW w:w="9092" w:type="dxa"/>
        <w:tblInd w:w="-278" w:type="dxa"/>
        <w:tblLayout w:type="fixed"/>
        <w:tblCellMar>
          <w:top w:w="0" w:type="dxa"/>
          <w:left w:w="108" w:type="dxa"/>
          <w:bottom w:w="0" w:type="dxa"/>
          <w:right w:w="108" w:type="dxa"/>
        </w:tblCellMar>
      </w:tblPr>
      <w:tblGrid>
        <w:gridCol w:w="1736"/>
        <w:gridCol w:w="2401"/>
        <w:gridCol w:w="1575"/>
        <w:gridCol w:w="1604"/>
        <w:gridCol w:w="1776"/>
      </w:tblGrid>
      <w:tr>
        <w:tblPrEx>
          <w:tblCellMar>
            <w:top w:w="0" w:type="dxa"/>
            <w:left w:w="108" w:type="dxa"/>
            <w:bottom w:w="0" w:type="dxa"/>
            <w:right w:w="108" w:type="dxa"/>
          </w:tblCellMar>
        </w:tblPrEx>
        <w:trPr>
          <w:trHeight w:val="470" w:hRule="atLeast"/>
        </w:trPr>
        <w:tc>
          <w:tcPr>
            <w:tcW w:w="173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Style w:val="7"/>
                <w:rFonts w:hint="eastAsia" w:ascii="宋体" w:hAnsi="宋体" w:eastAsia="宋体" w:cs="宋体"/>
                <w:color w:val="000000" w:themeColor="text1"/>
                <w:sz w:val="21"/>
                <w:szCs w:val="21"/>
                <w:lang w:bidi="ar"/>
                <w14:textFill>
                  <w14:solidFill>
                    <w14:schemeClr w14:val="tx1"/>
                  </w14:solidFill>
                </w14:textFill>
              </w:rPr>
              <w:t>序号</w:t>
            </w:r>
          </w:p>
        </w:tc>
        <w:tc>
          <w:tcPr>
            <w:tcW w:w="24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物品名称</w:t>
            </w:r>
          </w:p>
        </w:tc>
        <w:tc>
          <w:tcPr>
            <w:tcW w:w="157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规格型号</w:t>
            </w:r>
          </w:p>
        </w:tc>
        <w:tc>
          <w:tcPr>
            <w:tcW w:w="160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计量单位</w:t>
            </w:r>
          </w:p>
        </w:tc>
        <w:tc>
          <w:tcPr>
            <w:tcW w:w="17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eastAsia" w:ascii="宋体" w:hAnsi="宋体" w:eastAsia="宋体" w:cs="宋体"/>
                <w:b/>
                <w:bCs/>
                <w:color w:val="000000" w:themeColor="text1"/>
                <w:kern w:val="0"/>
                <w:sz w:val="21"/>
                <w:szCs w:val="21"/>
                <w:lang w:eastAsia="zh-CN"/>
                <w14:textFill>
                  <w14:solidFill>
                    <w14:schemeClr w14:val="tx1"/>
                  </w14:solidFill>
                </w14:textFill>
              </w:rPr>
            </w:pPr>
            <w:r>
              <w:rPr>
                <w:rStyle w:val="7"/>
                <w:rFonts w:hint="eastAsia" w:ascii="宋体" w:hAnsi="宋体" w:eastAsia="宋体" w:cs="宋体"/>
                <w:color w:val="000000" w:themeColor="text1"/>
                <w:sz w:val="21"/>
                <w:szCs w:val="21"/>
                <w:lang w:bidi="ar"/>
                <w14:textFill>
                  <w14:solidFill>
                    <w14:schemeClr w14:val="tx1"/>
                  </w14:solidFill>
                </w14:textFill>
              </w:rPr>
              <w:t>数量</w:t>
            </w:r>
          </w:p>
        </w:tc>
      </w:tr>
      <w:tr>
        <w:tblPrEx>
          <w:tblCellMar>
            <w:top w:w="0" w:type="dxa"/>
            <w:left w:w="108" w:type="dxa"/>
            <w:bottom w:w="0" w:type="dxa"/>
            <w:right w:w="108" w:type="dxa"/>
          </w:tblCellMar>
        </w:tblPrEx>
        <w:trPr>
          <w:trHeight w:val="441"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水晶头</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六类水晶头</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盒</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w:t>
            </w:r>
          </w:p>
        </w:tc>
      </w:tr>
      <w:tr>
        <w:tblPrEx>
          <w:tblCellMar>
            <w:top w:w="0" w:type="dxa"/>
            <w:left w:w="108" w:type="dxa"/>
            <w:bottom w:w="0" w:type="dxa"/>
            <w:right w:w="108" w:type="dxa"/>
          </w:tblCellMar>
        </w:tblPrEx>
        <w:trPr>
          <w:trHeight w:val="458"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网线</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六类线</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箱</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w:t>
            </w:r>
          </w:p>
        </w:tc>
      </w:tr>
      <w:tr>
        <w:tblPrEx>
          <w:tblCellMar>
            <w:top w:w="0" w:type="dxa"/>
            <w:left w:w="108" w:type="dxa"/>
            <w:bottom w:w="0" w:type="dxa"/>
            <w:right w:w="108" w:type="dxa"/>
          </w:tblCellMar>
        </w:tblPrEx>
        <w:trPr>
          <w:trHeight w:val="497" w:hRule="atLeast"/>
        </w:trPr>
        <w:tc>
          <w:tcPr>
            <w:tcW w:w="1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24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交换机</w:t>
            </w:r>
          </w:p>
        </w:tc>
        <w:tc>
          <w:tcPr>
            <w:tcW w:w="15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48口</w:t>
            </w:r>
          </w:p>
        </w:tc>
        <w:tc>
          <w:tcPr>
            <w:tcW w:w="16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台</w:t>
            </w:r>
          </w:p>
        </w:tc>
        <w:tc>
          <w:tcPr>
            <w:tcW w:w="17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81" w:hRule="atLeast"/>
        </w:trPr>
        <w:tc>
          <w:tcPr>
            <w:tcW w:w="1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24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机柜</w:t>
            </w:r>
          </w:p>
        </w:tc>
        <w:tc>
          <w:tcPr>
            <w:tcW w:w="15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W6509U</w:t>
            </w:r>
          </w:p>
        </w:tc>
        <w:tc>
          <w:tcPr>
            <w:tcW w:w="16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个</w:t>
            </w:r>
          </w:p>
        </w:tc>
        <w:tc>
          <w:tcPr>
            <w:tcW w:w="17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r>
      <w:tr>
        <w:tblPrEx>
          <w:tblCellMar>
            <w:top w:w="0" w:type="dxa"/>
            <w:left w:w="108" w:type="dxa"/>
            <w:bottom w:w="0" w:type="dxa"/>
            <w:right w:w="108" w:type="dxa"/>
          </w:tblCellMar>
        </w:tblPrEx>
        <w:trPr>
          <w:trHeight w:val="653" w:hRule="atLeast"/>
        </w:trPr>
        <w:tc>
          <w:tcPr>
            <w:tcW w:w="1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24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线槽+配件（连接头6个，弯头6个）</w:t>
            </w:r>
          </w:p>
        </w:tc>
        <w:tc>
          <w:tcPr>
            <w:tcW w:w="15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20厘米*6厘米</w:t>
            </w:r>
          </w:p>
        </w:tc>
        <w:tc>
          <w:tcPr>
            <w:tcW w:w="16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根</w:t>
            </w:r>
          </w:p>
        </w:tc>
        <w:tc>
          <w:tcPr>
            <w:tcW w:w="17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15</w:t>
            </w:r>
          </w:p>
        </w:tc>
      </w:tr>
      <w:tr>
        <w:tblPrEx>
          <w:tblCellMar>
            <w:top w:w="0" w:type="dxa"/>
            <w:left w:w="108" w:type="dxa"/>
            <w:bottom w:w="0" w:type="dxa"/>
            <w:right w:w="108" w:type="dxa"/>
          </w:tblCellMar>
        </w:tblPrEx>
        <w:trPr>
          <w:trHeight w:val="58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线卡、转接头、连接头、扎带</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批</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1孔三插</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16</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8</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插线板</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GN-602</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20</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6个平方电线</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3</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4个平方电线</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双联空开</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C32</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w:t>
            </w:r>
          </w:p>
        </w:tc>
      </w:tr>
      <w:tr>
        <w:tblPrEx>
          <w:tblCellMar>
            <w:top w:w="0" w:type="dxa"/>
            <w:left w:w="108" w:type="dxa"/>
            <w:bottom w:w="0" w:type="dxa"/>
            <w:right w:w="108" w:type="dxa"/>
          </w:tblCellMar>
        </w:tblPrEx>
        <w:trPr>
          <w:trHeight w:val="474"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三联空开</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C63</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24"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配电箱</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14</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电胶布</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r>
        <w:tblPrEx>
          <w:tblCellMar>
            <w:top w:w="0" w:type="dxa"/>
            <w:left w:w="108" w:type="dxa"/>
            <w:bottom w:w="0" w:type="dxa"/>
            <w:right w:w="108" w:type="dxa"/>
          </w:tblCellMar>
        </w:tblPrEx>
        <w:trPr>
          <w:trHeight w:val="424"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强力双面胶</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电线线束保护带</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100米</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w:t>
            </w:r>
          </w:p>
        </w:tc>
      </w:tr>
      <w:tr>
        <w:tblPrEx>
          <w:tblCellMar>
            <w:top w:w="0" w:type="dxa"/>
            <w:left w:w="108" w:type="dxa"/>
            <w:bottom w:w="0" w:type="dxa"/>
            <w:right w:w="108" w:type="dxa"/>
          </w:tblCellMar>
        </w:tblPrEx>
        <w:trPr>
          <w:trHeight w:val="1020" w:hRule="atLeast"/>
        </w:trPr>
        <w:tc>
          <w:tcPr>
            <w:tcW w:w="1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17</w:t>
            </w:r>
          </w:p>
        </w:tc>
        <w:tc>
          <w:tcPr>
            <w:tcW w:w="24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线管+配件（连接头6个，弯头6个，三通16个）</w:t>
            </w:r>
          </w:p>
        </w:tc>
        <w:tc>
          <w:tcPr>
            <w:tcW w:w="15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6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根</w:t>
            </w:r>
          </w:p>
        </w:tc>
        <w:tc>
          <w:tcPr>
            <w:tcW w:w="17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15</w:t>
            </w:r>
          </w:p>
        </w:tc>
      </w:tr>
      <w:tr>
        <w:tblPrEx>
          <w:tblCellMar>
            <w:top w:w="0" w:type="dxa"/>
            <w:left w:w="108" w:type="dxa"/>
            <w:bottom w:w="0" w:type="dxa"/>
            <w:right w:w="108" w:type="dxa"/>
          </w:tblCellMar>
        </w:tblPrEx>
        <w:trPr>
          <w:trHeight w:val="400"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18</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静电地板建设</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60厘米*60厘米</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平方米</w:t>
            </w: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53</w:t>
            </w:r>
          </w:p>
        </w:tc>
      </w:tr>
      <w:tr>
        <w:tblPrEx>
          <w:tblCellMar>
            <w:top w:w="0" w:type="dxa"/>
            <w:left w:w="108" w:type="dxa"/>
            <w:bottom w:w="0" w:type="dxa"/>
            <w:right w:w="108" w:type="dxa"/>
          </w:tblCellMar>
        </w:tblPrEx>
        <w:trPr>
          <w:trHeight w:val="566" w:hRule="atLeast"/>
        </w:trPr>
        <w:tc>
          <w:tcPr>
            <w:tcW w:w="173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19</w:t>
            </w:r>
          </w:p>
        </w:tc>
        <w:tc>
          <w:tcPr>
            <w:tcW w:w="240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人工</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教室布线和搬运</w:t>
            </w:r>
          </w:p>
        </w:tc>
        <w:tc>
          <w:tcPr>
            <w:tcW w:w="16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7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bl>
    <w:p>
      <w:pPr>
        <w:ind w:firstLine="64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（二）竞选截止时间：竞选文件需于2023年6月7日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15:00（北京时间）前提交，逾期提交的竞选文件恕不接受。</w:t>
      </w:r>
    </w:p>
    <w:p>
      <w:pPr>
        <w:ind w:firstLine="64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（三）提交竞选文件地址：</w:t>
      </w:r>
      <w:permStart w:id="2"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重庆市两江新区金开大道1596号</w:t>
      </w:r>
    </w:p>
    <w:permEnd w:id="2"/>
    <w:p>
      <w:pPr>
        <w:ind w:firstLine="640"/>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（四）请各竞选人严格按照优选文件相关条款参与竞选报价。</w:t>
      </w:r>
    </w:p>
    <w:p>
      <w:pPr>
        <w:ind w:firstLine="640"/>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bCs/>
          <w:color w:val="000000" w:themeColor="text1"/>
          <w:sz w:val="32"/>
          <w:szCs w:val="32"/>
          <w14:textFill>
            <w14:solidFill>
              <w14:schemeClr w14:val="tx1"/>
            </w14:solidFill>
          </w14:textFill>
        </w:rPr>
        <w:t>开启竞选文件地点：</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重庆市两江新区金开大道1596号</w:t>
      </w:r>
    </w:p>
    <w:p>
      <w:pPr>
        <w:ind w:firstLine="640"/>
        <w:rPr>
          <w:rFonts w:hint="default"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采购联系人：李晓倩，联系方式：</w:t>
      </w:r>
      <w:permStart w:id="3" w:edGrp="everyone"/>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18696772286</w:t>
      </w:r>
    </w:p>
    <w:permEnd w:id="3"/>
    <w:p>
      <w:pPr>
        <w:ind w:firstLine="640"/>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p>
    <w:p>
      <w:pPr>
        <w:ind w:firstLine="64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ind w:firstLine="64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pStyle w:val="2"/>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jc w:val="center"/>
        <w:rPr>
          <w:rFonts w:hint="eastAsia" w:ascii="宋体" w:hAnsi="宋体" w:cs="宋体"/>
          <w:bCs/>
          <w:color w:val="000000" w:themeColor="text1"/>
          <w:sz w:val="24"/>
          <w14:textFill>
            <w14:solidFill>
              <w14:schemeClr w14:val="tx1"/>
            </w14:solidFill>
          </w14:textFill>
        </w:rPr>
      </w:pPr>
      <w:r>
        <w:rPr>
          <w:rFonts w:hint="eastAsia" w:ascii="方正黑体_GBK" w:hAnsi="方正黑体_GBK" w:eastAsia="方正黑体_GBK" w:cs="方正黑体_GBK"/>
          <w:b w:val="0"/>
          <w:bCs w:val="0"/>
          <w:color w:val="000000" w:themeColor="text1"/>
          <w:sz w:val="44"/>
          <w:szCs w:val="44"/>
          <w14:textFill>
            <w14:solidFill>
              <w14:schemeClr w14:val="tx1"/>
            </w14:solidFill>
          </w14:textFill>
        </w:rPr>
        <w:t>竞选人须知</w:t>
      </w:r>
    </w:p>
    <w:p>
      <w:pPr>
        <w:rPr>
          <w:rFonts w:hint="eastAsia" w:ascii="宋体" w:hAnsi="宋体" w:cs="宋体"/>
          <w:bCs/>
          <w:color w:val="000000" w:themeColor="text1"/>
          <w:sz w:val="24"/>
          <w14:textFill>
            <w14:solidFill>
              <w14:schemeClr w14:val="tx1"/>
            </w14:solidFill>
          </w14:textFill>
        </w:rPr>
      </w:pPr>
    </w:p>
    <w:p>
      <w:pPr>
        <w:rPr>
          <w:rFonts w:hint="eastAsia" w:ascii="方正楷体_GBK" w:hAnsi="方正楷体_GBK" w:eastAsia="方正楷体_GBK" w:cs="方正楷体_GBK"/>
          <w:color w:val="000000" w:themeColor="text1"/>
          <w:sz w:val="32"/>
          <w:szCs w:val="32"/>
          <w:u w:val="single"/>
          <w:lang w:val="en-US" w:eastAsia="zh-CN" w:bidi="ar"/>
          <w14:textFill>
            <w14:solidFill>
              <w14:schemeClr w14:val="tx1"/>
            </w14:solidFill>
          </w14:textFill>
        </w:rPr>
      </w:pP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color w:val="000000" w:themeColor="text1"/>
          <w:sz w:val="32"/>
          <w:szCs w:val="32"/>
          <w14:textFill>
            <w14:solidFill>
              <w14:schemeClr w14:val="tx1"/>
            </w14:solidFill>
          </w14:textFill>
        </w:rPr>
        <w:t>项目名称</w:t>
      </w:r>
      <w:r>
        <w:rPr>
          <w:rFonts w:hint="eastAsia" w:ascii="方正楷体_GBK" w:hAnsi="方正楷体_GBK" w:eastAsia="方正楷体_GBK" w:cs="方正楷体_GBK"/>
          <w:color w:val="000000" w:themeColor="text1"/>
          <w:sz w:val="32"/>
          <w:szCs w:val="32"/>
          <w14:textFill>
            <w14:solidFill>
              <w14:schemeClr w14:val="tx1"/>
            </w14:solidFill>
          </w14:textFill>
        </w:rPr>
        <w:t>：</w:t>
      </w:r>
      <w:permStart w:id="4" w:edGrp="everyone"/>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重庆建工集团股份有限</w:t>
      </w:r>
      <w:r>
        <w:rPr>
          <w:rFonts w:hint="eastAsia" w:ascii="方正仿宋_GBK" w:hAnsi="方正仿宋_GBK" w:eastAsia="方正仿宋_GBK" w:cs="方正仿宋_GBK"/>
          <w:color w:val="000000" w:themeColor="text1"/>
          <w:sz w:val="32"/>
          <w:szCs w:val="32"/>
          <w14:textFill>
            <w14:solidFill>
              <w14:schemeClr w14:val="tx1"/>
            </w14:solidFill>
          </w14:textFill>
        </w:rPr>
        <w:t>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司国家级高技能人才培训基地数字建造实训室设施设备采购项目</w:t>
      </w:r>
      <w:permEnd w:id="4"/>
    </w:p>
    <w:p>
      <w:pP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二、采购主体</w:t>
      </w:r>
    </w:p>
    <w:p>
      <w:pPr>
        <w:rPr>
          <w:rFonts w:hint="eastAsia" w:ascii="方正楷体_GBK" w:hAnsi="方正楷体_GBK" w:eastAsia="方正楷体_GBK" w:cs="方正楷体_GBK"/>
          <w:color w:val="000000" w:themeColor="text1"/>
          <w:sz w:val="32"/>
          <w:szCs w:val="32"/>
          <w:u w:val="single"/>
          <w:lang w:bidi="ar"/>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（一）采购人名称：</w:t>
      </w:r>
      <w:permStart w:id="5"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重庆建工集团股份有限公司</w:t>
      </w:r>
    </w:p>
    <w:permEnd w:id="5"/>
    <w:p>
      <w:pPr>
        <w:rPr>
          <w:rFonts w:hint="eastAsia" w:ascii="方正楷体_GBK" w:hAnsi="方正楷体_GBK" w:eastAsia="方正楷体_GBK" w:cs="方正楷体_GBK"/>
          <w:color w:val="000000" w:themeColor="text1"/>
          <w:sz w:val="32"/>
          <w:szCs w:val="32"/>
          <w:u w:val="single"/>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二</w:t>
      </w:r>
      <w:r>
        <w:rPr>
          <w:rFonts w:hint="eastAsia" w:ascii="方正仿宋_GBK" w:hAnsi="方正仿宋_GBK" w:eastAsia="方正仿宋_GBK" w:cs="方正仿宋_GBK"/>
          <w:color w:val="000000" w:themeColor="text1"/>
          <w:sz w:val="32"/>
          <w:szCs w:val="32"/>
          <w:u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采购人地址：</w:t>
      </w:r>
      <w:permStart w:id="6" w:edGrp="everyone"/>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重庆市</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两江新区金开大道1596号</w:t>
      </w:r>
    </w:p>
    <w:permEnd w:id="6"/>
    <w:p>
      <w:pPr>
        <w:rPr>
          <w:rFonts w:hint="default"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（三）采购联系人：李晓倩，联系方式：</w:t>
      </w:r>
      <w:permStart w:id="7" w:edGrp="everyone"/>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18696772286</w:t>
      </w:r>
    </w:p>
    <w:permEnd w:id="7"/>
    <w:p>
      <w:pP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三、竞选信息</w:t>
      </w:r>
    </w:p>
    <w:p>
      <w:pP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（一）竞选截止时间：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竞选文件需于</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2023年6月7日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15:00（北京时间）前提交，逾期提交的竞选文件恕不接受。</w:t>
      </w:r>
    </w:p>
    <w:p>
      <w:pPr>
        <w:numPr>
          <w:ilvl w:val="0"/>
          <w:numId w:val="0"/>
        </w:numPr>
        <w:spacing w:line="360" w:lineRule="auto"/>
        <w:ind w:leftChars="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提交竞选文件地址：</w:t>
      </w:r>
      <w:permStart w:id="8" w:edGrp="everyone"/>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重庆市</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两江新区金开大道1596号</w:t>
      </w:r>
      <w:permEnd w:id="8"/>
    </w:p>
    <w:p>
      <w:pP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（三）开启竞选文件时间：于</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2023年6月</w:t>
      </w:r>
      <w:bookmarkStart w:id="0" w:name="_GoBack"/>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8日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17:00</w:t>
      </w:r>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（北京时间）前。</w:t>
      </w:r>
    </w:p>
    <w:p>
      <w:pP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（四）开启竞选文件地点：</w:t>
      </w:r>
      <w:permStart w:id="9" w:edGrp="everyone"/>
      <w:r>
        <w:rPr>
          <w:rFonts w:hint="eastAsia" w:ascii="方正仿宋_GBK" w:hAnsi="方正仿宋_GBK" w:eastAsia="方正仿宋_GBK" w:cs="方正仿宋_GBK"/>
          <w:color w:val="000000" w:themeColor="text1"/>
          <w:sz w:val="32"/>
          <w:szCs w:val="32"/>
          <w:u w:val="none"/>
          <w:lang w:val="en-US" w:eastAsia="zh-CN" w:bidi="ar"/>
          <w14:textFill>
            <w14:solidFill>
              <w14:schemeClr w14:val="tx1"/>
            </w14:solidFill>
          </w14:textFill>
        </w:rPr>
        <w:t>重庆市</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两江新区金开大道1596号</w:t>
      </w:r>
      <w:permEnd w:id="9"/>
    </w:p>
    <w:p>
      <w:pPr>
        <w:rPr>
          <w:rFonts w:hint="eastAsia" w:ascii="方正黑体_GBK" w:hAnsi="方正黑体_GBK" w:eastAsia="方正黑体_GBK" w:cs="方正黑体_GBK"/>
          <w:bCs/>
          <w:color w:val="000000" w:themeColor="text1"/>
          <w:sz w:val="32"/>
          <w:szCs w:val="32"/>
          <w:u w:val="none"/>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u w:val="none"/>
          <w:lang w:val="en-US" w:eastAsia="zh-CN"/>
          <w14:textFill>
            <w14:solidFill>
              <w14:schemeClr w14:val="tx1"/>
            </w14:solidFill>
          </w14:textFill>
        </w:rPr>
        <w:t>四、优选信息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（一）采购标的物相关信息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1.实训设备信息</w:t>
      </w:r>
    </w:p>
    <w:tbl>
      <w:tblPr>
        <w:tblStyle w:val="5"/>
        <w:tblpPr w:leftFromText="180" w:rightFromText="180" w:vertAnchor="text" w:horzAnchor="page" w:tblpX="1410" w:tblpY="586"/>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61"/>
        <w:gridCol w:w="548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序号</w:t>
            </w:r>
          </w:p>
        </w:tc>
        <w:tc>
          <w:tcPr>
            <w:tcW w:w="136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产品名称</w:t>
            </w:r>
          </w:p>
        </w:tc>
        <w:tc>
          <w:tcPr>
            <w:tcW w:w="5485"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参数指标描述</w:t>
            </w:r>
          </w:p>
        </w:tc>
        <w:tc>
          <w:tcPr>
            <w:tcW w:w="1570"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电脑主机（图形工作站）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1.处理器：Intel XeonW-2235 3.8GHz 6C 130W；</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2.主板芯片组： Intel C422系列及以上芯片组</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3.内存：本次内存容量≥64G DDR4 2666MHz 提供≥4个内存插槽，支持ECC高级内存保护技术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4.硬盘：硬盘容量：≥512GB M.2 SSD+2TBSATA 7200转硬盘，最大支持到4个3.5寸硬盘；支持2个板载M.2 插槽；</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5.机箱电源：功率：≥625W  能效：92%白金电源；</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6.机箱：容积≤25L立式机箱，支持免工具拆卸、内嵌式把手设计，易于搬运；后面板挂锁环：防止机器内关键部件被拆除；线锁插槽：防止机器被整机搬迁；防入侵开关；</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7.显卡：NVIDIA RTX A4000 16GB 4DP GFX显卡；</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8.主板插槽：配置≥2个PCI-E3.0 x16，≥1个PCI-E3.0 x8，≥1个PCI-E3.0 x4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9.端口：前置2个USB3.0，后置4个USB3.0+2个USB2.0， 并口，5个音频接口，支持5.1声道；</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 RAID 0, 1, 5, 10 板载Intel控制器, SATA 6Gb/s.</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RAID 0, 1, 5, 10 可选 BCM Raid Controller, 12Gb/s SAS and SATA.同时支持对M.2 SSD 做Raid 0、1、5、10</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11.质保：保修服务:原厂商 (主机，键盘，鼠标) 三年全免费保修，提供原厂商针对本项目服务承诺函原件；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12.系统： Win 10 Pro 64正版操作系统；</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认证体系：国家信息安全测评信息安全服务资质证书（安全工程类一级）；CTEAS售后服务体系完善程度认证证书（七星级（卓越））；CCCS钻石五星级客户联络中心标准体系认证证书（提供带原厂鲜章的复印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14.竞选人提供的产品应与设备参数一致，竞选人须上传产品制造生产商加盖鲜章的配置清单确认函扫描件。</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USB键盘、鼠标</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原厂配置USB鼠标、可选PS/2鼠标。</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显示器</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一线品牌显示器跟主机同品牌27寸两个。</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4</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网络安全保密设备</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kern w:val="0"/>
                <w:szCs w:val="21"/>
                <w:lang w:val="en-US" w:eastAsia="zh-CN"/>
              </w:rPr>
              <w:t>防火墙</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移动图形工作站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1.cpu：Intel I9-13980HX;2.GPU:RTX4070;3.屏幕大小：≥15.6寸;4.屏幕刷新率：≥165HZ;5.内存32GB(DDR5);</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6.固态硬盘：1TB;7.质保：保修服务：原厂商（主机，键盘，鼠标）三年全免费保修。</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培训桌椅</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厂家提供尺寸以及样式图片。</w:t>
            </w:r>
          </w:p>
        </w:tc>
        <w:tc>
          <w:tcPr>
            <w:tcW w:w="157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19套</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ar-SA"/>
          <w14:textFill>
            <w14:solidFill>
              <w14:schemeClr w14:val="tx1"/>
            </w14:solidFill>
          </w14:textFill>
        </w:rPr>
        <w:t>2.综合布线及调试耗材信息</w:t>
      </w:r>
    </w:p>
    <w:tbl>
      <w:tblPr>
        <w:tblStyle w:val="5"/>
        <w:tblW w:w="9090" w:type="dxa"/>
        <w:tblInd w:w="-403" w:type="dxa"/>
        <w:tblLayout w:type="fixed"/>
        <w:tblCellMar>
          <w:top w:w="0" w:type="dxa"/>
          <w:left w:w="108" w:type="dxa"/>
          <w:bottom w:w="0" w:type="dxa"/>
          <w:right w:w="108" w:type="dxa"/>
        </w:tblCellMar>
      </w:tblPr>
      <w:tblGrid>
        <w:gridCol w:w="1499"/>
        <w:gridCol w:w="1785"/>
        <w:gridCol w:w="2610"/>
        <w:gridCol w:w="1800"/>
        <w:gridCol w:w="1396"/>
      </w:tblGrid>
      <w:tr>
        <w:tblPrEx>
          <w:tblCellMar>
            <w:top w:w="0" w:type="dxa"/>
            <w:left w:w="108" w:type="dxa"/>
            <w:bottom w:w="0" w:type="dxa"/>
            <w:right w:w="108" w:type="dxa"/>
          </w:tblCellMar>
        </w:tblPrEx>
        <w:trPr>
          <w:trHeight w:val="470" w:hRule="atLeast"/>
        </w:trPr>
        <w:tc>
          <w:tcPr>
            <w:tcW w:w="149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Style w:val="7"/>
                <w:rFonts w:hint="eastAsia" w:ascii="宋体" w:hAnsi="宋体" w:eastAsia="宋体" w:cs="宋体"/>
                <w:color w:val="000000" w:themeColor="text1"/>
                <w:sz w:val="21"/>
                <w:szCs w:val="21"/>
                <w:lang w:bidi="ar"/>
                <w14:textFill>
                  <w14:solidFill>
                    <w14:schemeClr w14:val="tx1"/>
                  </w14:solidFill>
                </w14:textFill>
              </w:rPr>
              <w:t>序号</w:t>
            </w:r>
          </w:p>
        </w:tc>
        <w:tc>
          <w:tcPr>
            <w:tcW w:w="1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物品名称</w:t>
            </w:r>
          </w:p>
        </w:tc>
        <w:tc>
          <w:tcPr>
            <w:tcW w:w="26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规格型号</w:t>
            </w:r>
          </w:p>
        </w:tc>
        <w:tc>
          <w:tcPr>
            <w:tcW w:w="18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计量单位</w:t>
            </w:r>
          </w:p>
        </w:tc>
        <w:tc>
          <w:tcPr>
            <w:tcW w:w="13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eastAsia" w:ascii="宋体" w:hAnsi="宋体" w:eastAsia="宋体" w:cs="宋体"/>
                <w:b/>
                <w:bCs/>
                <w:color w:val="000000" w:themeColor="text1"/>
                <w:kern w:val="0"/>
                <w:sz w:val="21"/>
                <w:szCs w:val="21"/>
                <w:lang w:eastAsia="zh-CN"/>
                <w14:textFill>
                  <w14:solidFill>
                    <w14:schemeClr w14:val="tx1"/>
                  </w14:solidFill>
                </w14:textFill>
              </w:rPr>
            </w:pPr>
            <w:r>
              <w:rPr>
                <w:rStyle w:val="7"/>
                <w:rFonts w:hint="eastAsia" w:ascii="宋体" w:hAnsi="宋体" w:eastAsia="宋体" w:cs="宋体"/>
                <w:color w:val="000000" w:themeColor="text1"/>
                <w:sz w:val="21"/>
                <w:szCs w:val="21"/>
                <w:lang w:bidi="ar"/>
                <w14:textFill>
                  <w14:solidFill>
                    <w14:schemeClr w14:val="tx1"/>
                  </w14:solidFill>
                </w14:textFill>
              </w:rPr>
              <w:t>数量</w:t>
            </w:r>
          </w:p>
        </w:tc>
      </w:tr>
      <w:tr>
        <w:tblPrEx>
          <w:tblCellMar>
            <w:top w:w="0" w:type="dxa"/>
            <w:left w:w="108" w:type="dxa"/>
            <w:bottom w:w="0" w:type="dxa"/>
            <w:right w:w="108" w:type="dxa"/>
          </w:tblCellMar>
        </w:tblPrEx>
        <w:trPr>
          <w:trHeight w:val="441"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水晶头</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六类水晶头</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盒</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w:t>
            </w:r>
          </w:p>
        </w:tc>
      </w:tr>
      <w:tr>
        <w:tblPrEx>
          <w:tblCellMar>
            <w:top w:w="0" w:type="dxa"/>
            <w:left w:w="108" w:type="dxa"/>
            <w:bottom w:w="0" w:type="dxa"/>
            <w:right w:w="108" w:type="dxa"/>
          </w:tblCellMar>
        </w:tblPrEx>
        <w:trPr>
          <w:trHeight w:val="458"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网线</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六类线</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箱</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w:t>
            </w:r>
          </w:p>
        </w:tc>
      </w:tr>
      <w:tr>
        <w:tblPrEx>
          <w:tblCellMar>
            <w:top w:w="0" w:type="dxa"/>
            <w:left w:w="108" w:type="dxa"/>
            <w:bottom w:w="0" w:type="dxa"/>
            <w:right w:w="108" w:type="dxa"/>
          </w:tblCellMar>
        </w:tblPrEx>
        <w:trPr>
          <w:trHeight w:val="497" w:hRule="atLeast"/>
        </w:trPr>
        <w:tc>
          <w:tcPr>
            <w:tcW w:w="14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7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交换机</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48口</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台</w:t>
            </w:r>
          </w:p>
        </w:tc>
        <w:tc>
          <w:tcPr>
            <w:tcW w:w="13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81" w:hRule="atLeast"/>
        </w:trPr>
        <w:tc>
          <w:tcPr>
            <w:tcW w:w="14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17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机柜</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W6509U</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个</w:t>
            </w:r>
          </w:p>
        </w:tc>
        <w:tc>
          <w:tcPr>
            <w:tcW w:w="13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r>
      <w:tr>
        <w:tblPrEx>
          <w:tblCellMar>
            <w:top w:w="0" w:type="dxa"/>
            <w:left w:w="108" w:type="dxa"/>
            <w:bottom w:w="0" w:type="dxa"/>
            <w:right w:w="108" w:type="dxa"/>
          </w:tblCellMar>
        </w:tblPrEx>
        <w:trPr>
          <w:trHeight w:val="653" w:hRule="atLeast"/>
        </w:trPr>
        <w:tc>
          <w:tcPr>
            <w:tcW w:w="14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7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线槽+配件（连接头6个，弯头6个）</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20厘米*6厘米</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根</w:t>
            </w:r>
          </w:p>
        </w:tc>
        <w:tc>
          <w:tcPr>
            <w:tcW w:w="13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15</w:t>
            </w:r>
          </w:p>
        </w:tc>
      </w:tr>
      <w:tr>
        <w:tblPrEx>
          <w:tblCellMar>
            <w:top w:w="0" w:type="dxa"/>
            <w:left w:w="108" w:type="dxa"/>
            <w:bottom w:w="0" w:type="dxa"/>
            <w:right w:w="108" w:type="dxa"/>
          </w:tblCellMar>
        </w:tblPrEx>
        <w:trPr>
          <w:trHeight w:val="58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线卡、转接头、连接头、扎带</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批</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1孔三插</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16</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8</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插线板</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GN-602</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20</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6个平方电线</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3</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4个平方电线</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双联空开</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C32</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w:t>
            </w:r>
          </w:p>
        </w:tc>
      </w:tr>
      <w:tr>
        <w:tblPrEx>
          <w:tblCellMar>
            <w:top w:w="0" w:type="dxa"/>
            <w:left w:w="108" w:type="dxa"/>
            <w:bottom w:w="0" w:type="dxa"/>
            <w:right w:w="108" w:type="dxa"/>
          </w:tblCellMar>
        </w:tblPrEx>
        <w:trPr>
          <w:trHeight w:val="474"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三联空开</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C63</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24"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配电箱</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14</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电胶布</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r>
        <w:tblPrEx>
          <w:tblCellMar>
            <w:top w:w="0" w:type="dxa"/>
            <w:left w:w="108" w:type="dxa"/>
            <w:bottom w:w="0" w:type="dxa"/>
            <w:right w:w="108" w:type="dxa"/>
          </w:tblCellMar>
        </w:tblPrEx>
        <w:trPr>
          <w:trHeight w:val="424"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强力双面胶</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个</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电线线束保护带</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100米</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圈</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w:t>
            </w:r>
          </w:p>
        </w:tc>
      </w:tr>
      <w:tr>
        <w:tblPrEx>
          <w:tblCellMar>
            <w:top w:w="0" w:type="dxa"/>
            <w:left w:w="108" w:type="dxa"/>
            <w:bottom w:w="0" w:type="dxa"/>
            <w:right w:w="108" w:type="dxa"/>
          </w:tblCellMar>
        </w:tblPrEx>
        <w:trPr>
          <w:trHeight w:val="1020" w:hRule="atLeast"/>
        </w:trPr>
        <w:tc>
          <w:tcPr>
            <w:tcW w:w="14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17</w:t>
            </w:r>
          </w:p>
        </w:tc>
        <w:tc>
          <w:tcPr>
            <w:tcW w:w="17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线管+配件（连接头6个，弯头6个，三通16个）</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根</w:t>
            </w:r>
          </w:p>
        </w:tc>
        <w:tc>
          <w:tcPr>
            <w:tcW w:w="13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15</w:t>
            </w:r>
          </w:p>
        </w:tc>
      </w:tr>
      <w:tr>
        <w:tblPrEx>
          <w:tblCellMar>
            <w:top w:w="0" w:type="dxa"/>
            <w:left w:w="108" w:type="dxa"/>
            <w:bottom w:w="0" w:type="dxa"/>
            <w:right w:w="108" w:type="dxa"/>
          </w:tblCellMar>
        </w:tblPrEx>
        <w:trPr>
          <w:trHeight w:val="400"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18</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静电地板建设</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60厘米*60厘米</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平方米</w:t>
            </w: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53</w:t>
            </w:r>
          </w:p>
        </w:tc>
      </w:tr>
      <w:tr>
        <w:tblPrEx>
          <w:tblCellMar>
            <w:top w:w="0" w:type="dxa"/>
            <w:left w:w="108" w:type="dxa"/>
            <w:bottom w:w="0" w:type="dxa"/>
            <w:right w:w="108" w:type="dxa"/>
          </w:tblCellMar>
        </w:tblPrEx>
        <w:trPr>
          <w:trHeight w:val="566" w:hRule="atLeast"/>
        </w:trPr>
        <w:tc>
          <w:tcPr>
            <w:tcW w:w="14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19</w:t>
            </w:r>
          </w:p>
        </w:tc>
        <w:tc>
          <w:tcPr>
            <w:tcW w:w="178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人工</w:t>
            </w:r>
          </w:p>
        </w:tc>
        <w:tc>
          <w:tcPr>
            <w:tcW w:w="261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教室布线和搬运</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10</w:t>
            </w:r>
          </w:p>
        </w:tc>
      </w:tr>
    </w:tbl>
    <w:p>
      <w:pPr>
        <w:numPr>
          <w:ilvl w:val="0"/>
          <w:numId w:val="0"/>
        </w:numP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（二）报价方式：</w:t>
      </w:r>
      <w:permStart w:id="10"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按照竞选报价表填报</w:t>
      </w:r>
    </w:p>
    <w:permEnd w:id="10"/>
    <w:p>
      <w:pPr>
        <w:numPr>
          <w:ilvl w:val="0"/>
          <w:numId w:val="0"/>
        </w:numPr>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（三）竞选限价：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630,000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元</w:t>
      </w:r>
    </w:p>
    <w:p>
      <w:pPr>
        <w:numPr>
          <w:ilvl w:val="0"/>
          <w:numId w:val="0"/>
        </w:numP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（四）结算支付方式：</w:t>
      </w:r>
      <w:permStart w:id="11" w:edGrp="everyone"/>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1.为保证中选人能更好地履约该项目，中选人应在合同签订后5个工作日内，自愿向采购人支付合同金额100%作为履约保证金。2.采购人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收到履约保证金后的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5个工作日内，向中选人</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支付合同金额的100%。3.</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标的物安装</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并验收合格后，</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于10个工作日内，</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向</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中选人</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退回履约保证金的100%。</w:t>
      </w:r>
      <w:permEnd w:id="11"/>
    </w:p>
    <w:p>
      <w:pPr>
        <w:numPr>
          <w:ilvl w:val="0"/>
          <w:numId w:val="0"/>
        </w:numP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（五）票据约定：增值税率为13%的增值税专用发票</w:t>
      </w:r>
    </w:p>
    <w:p>
      <w:pPr>
        <w:numPr>
          <w:ilvl w:val="0"/>
          <w:numId w:val="0"/>
        </w:numP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（六）本次优选拟中选单位数量：</w:t>
      </w:r>
      <w:permStart w:id="12"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1家</w:t>
      </w:r>
      <w:permEnd w:id="12"/>
    </w:p>
    <w:p>
      <w:pPr>
        <w:numPr>
          <w:ilvl w:val="0"/>
          <w:numId w:val="2"/>
        </w:numP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优选评比</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一</w:t>
      </w: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优选文件中，优选信息相关内容</w:t>
      </w: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不得变动，否则视为竞选无效。</w:t>
      </w:r>
      <w:r>
        <w:rPr>
          <w:rFonts w:hint="eastAsia" w:ascii="方正仿宋_GBK" w:hAnsi="方正仿宋_GBK" w:eastAsia="方正仿宋_GBK" w:cs="方正仿宋_GBK"/>
          <w:color w:val="000000" w:themeColor="text1"/>
          <w:sz w:val="32"/>
          <w:szCs w:val="32"/>
          <w14:textFill>
            <w14:solidFill>
              <w14:schemeClr w14:val="tx1"/>
            </w14:solidFill>
          </w14:textFill>
        </w:rPr>
        <w:t>竞选人参与竞选的报价若超出限价、设备参数不满足优选标准，则视为本次竞选无效。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二</w:t>
      </w: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）本次有效竞选人需达到</w:t>
      </w:r>
      <w:permStart w:id="13"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3</w:t>
      </w:r>
      <w:permEnd w:id="13"/>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家以上（含</w:t>
      </w:r>
      <w:permStart w:id="14" w:edGrp="everyone"/>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3</w:t>
      </w:r>
      <w:permEnd w:id="14"/>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家），否则本次优选失败，需要重新进行再次优选。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三</w:t>
      </w: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）评比标准：</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本次优选将采用总价最低评比法进行评比。具体评比办法如下：竞选机构按要求提供总价报价单，总价最低的竞选机构为拟中选单位。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四</w:t>
      </w: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）必要时采购人可以对竞选人的竞选报价提出质询。</w:t>
      </w:r>
    </w:p>
    <w:p>
      <w:pPr>
        <w:numPr>
          <w:ilvl w:val="0"/>
          <w:numId w:val="0"/>
        </w:numP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六、竞选资料</w:t>
      </w:r>
    </w:p>
    <w:p>
      <w:pPr>
        <w:numPr>
          <w:ilvl w:val="0"/>
          <w:numId w:val="0"/>
        </w:numPr>
        <w:ind w:firstLine="640" w:firstLineChars="200"/>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t>竞选人需按要求完善相关竞选资料，如未按采购人要求完善竞选资料，视为无效竞选。</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竞选报价表（加盖鲜章）；</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竞选单位营业执照及相关资质资料复印件（加盖鲜章）；</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竞选单位法定代表人身份证正反面复印件（加盖鲜章）；</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授权委托书、竞选人法人代表身份证明、竞选人委托代理人身份证。</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竞选供应商必须是独立法人，具备有最新年检合法有效的营业执照（三证合一）、基本账户银行开户许可证。</w:t>
      </w:r>
    </w:p>
    <w:p>
      <w:pPr>
        <w:tabs>
          <w:tab w:val="left" w:pos="840"/>
        </w:tabs>
        <w:jc w:val="center"/>
        <w:rPr>
          <w:rFonts w:hint="eastAsia" w:ascii="宋体" w:hAnsi="宋体" w:cs="宋体"/>
          <w:bCs/>
          <w:color w:val="000000" w:themeColor="text1"/>
          <w:sz w:val="44"/>
          <w:szCs w:val="44"/>
          <w14:textFill>
            <w14:solidFill>
              <w14:schemeClr w14:val="tx1"/>
            </w14:solidFill>
          </w14:textFill>
        </w:rPr>
      </w:pPr>
      <w:r>
        <w:rPr>
          <w:rFonts w:hint="eastAsia" w:ascii="方正黑体_GBK" w:hAnsi="方正黑体_GBK" w:eastAsia="方正黑体_GBK" w:cs="方正黑体_GBK"/>
          <w:bCs/>
          <w:color w:val="000000" w:themeColor="text1"/>
          <w:sz w:val="44"/>
          <w:szCs w:val="44"/>
          <w14:textFill>
            <w14:solidFill>
              <w14:schemeClr w14:val="tx1"/>
            </w14:solidFill>
          </w14:textFill>
        </w:rPr>
        <w:t>竞选</w:t>
      </w:r>
      <w:r>
        <w:rPr>
          <w:rFonts w:hint="eastAsia" w:ascii="方正黑体_GBK" w:hAnsi="方正黑体_GBK" w:eastAsia="方正黑体_GBK" w:cs="方正黑体_GBK"/>
          <w:bCs/>
          <w:color w:val="000000" w:themeColor="text1"/>
          <w:sz w:val="44"/>
          <w:szCs w:val="44"/>
          <w:lang w:val="en-US" w:eastAsia="zh-CN"/>
          <w14:textFill>
            <w14:solidFill>
              <w14:schemeClr w14:val="tx1"/>
            </w14:solidFill>
          </w14:textFill>
        </w:rPr>
        <w:t>资料</w:t>
      </w:r>
    </w:p>
    <w:p>
      <w:pPr>
        <w:rPr>
          <w:rFonts w:hint="eastAsia" w:ascii="宋体" w:hAnsi="宋体" w:cs="宋体"/>
          <w:bCs/>
          <w:color w:val="000000" w:themeColor="text1"/>
          <w:sz w:val="24"/>
          <w14:textFill>
            <w14:solidFill>
              <w14:schemeClr w14:val="tx1"/>
            </w14:solidFill>
          </w14:textFill>
        </w:rPr>
      </w:pPr>
    </w:p>
    <w:p>
      <w:pPr>
        <w:jc w:val="cente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pPr>
      <w:permStart w:id="15" w:edGrp="everyone"/>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重庆建工集团股份有限公司国家级高技能人才培训基地数字建造实训室设施设备采购竞</w:t>
      </w:r>
      <w:r>
        <w:rPr>
          <w:rFonts w:hint="eastAsia" w:ascii="Times New Roman" w:hAnsi="Times New Roman" w:eastAsia="宋体" w:cs="Times New Roman"/>
          <w:b/>
          <w:bCs/>
          <w:color w:val="000000" w:themeColor="text1"/>
          <w:sz w:val="28"/>
          <w:szCs w:val="28"/>
          <w14:textFill>
            <w14:solidFill>
              <w14:schemeClr w14:val="tx1"/>
            </w14:solidFill>
          </w14:textFill>
        </w:rPr>
        <w:t>选报价表</w:t>
      </w:r>
    </w:p>
    <w:permEnd w:id="15"/>
    <w:p>
      <w:pP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致</w:t>
      </w:r>
      <w:permStart w:id="16" w:edGrp="everyone"/>
      <w:r>
        <w:rPr>
          <w:rFonts w:hint="eastAsia" w:ascii="方正仿宋_GBK" w:hAnsi="方正仿宋_GBK" w:eastAsia="方正仿宋_GBK" w:cs="方正仿宋_GBK"/>
          <w:color w:val="000000" w:themeColor="text1"/>
          <w:sz w:val="24"/>
          <w:u w:val="single"/>
          <w:lang w:eastAsia="zh-CN"/>
          <w14:textFill>
            <w14:solidFill>
              <w14:schemeClr w14:val="tx1"/>
            </w14:solidFill>
          </w14:textFill>
        </w:rPr>
        <w:t>竞选人</w:t>
      </w:r>
      <w:permEnd w:id="16"/>
      <w:r>
        <w:rPr>
          <w:rFonts w:hint="eastAsia" w:ascii="方正仿宋_GBK" w:hAnsi="方正仿宋_GBK" w:eastAsia="方正仿宋_GBK" w:cs="方正仿宋_GBK"/>
          <w:color w:val="000000" w:themeColor="text1"/>
          <w:sz w:val="24"/>
          <w14:textFill>
            <w14:solidFill>
              <w14:schemeClr w14:val="tx1"/>
            </w14:solidFill>
          </w14:textFill>
        </w:rPr>
        <w:t>：</w:t>
      </w:r>
    </w:p>
    <w:p>
      <w:pPr>
        <w:ind w:firstLine="480" w:firstLineChars="2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我单位为</w:t>
      </w:r>
      <w:permStart w:id="17" w:edGrp="everyone"/>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国家级高技能人才培训基地数字建造实训室设施设备采购项目</w:t>
      </w:r>
      <w:permEnd w:id="17"/>
      <w:r>
        <w:rPr>
          <w:rFonts w:hint="eastAsia" w:ascii="方正仿宋_GBK" w:hAnsi="方正仿宋_GBK" w:eastAsia="方正仿宋_GBK" w:cs="方正仿宋_GBK"/>
          <w:color w:val="000000" w:themeColor="text1"/>
          <w:sz w:val="24"/>
          <w14:textFill>
            <w14:solidFill>
              <w14:schemeClr w14:val="tx1"/>
            </w14:solidFill>
          </w14:textFill>
        </w:rPr>
        <w:t>采购标的物竞选报价如下：</w:t>
      </w:r>
    </w:p>
    <w:p>
      <w:pPr>
        <w:ind w:firstLine="640" w:firstLineChars="200"/>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1.实训设备信息</w:t>
      </w:r>
    </w:p>
    <w:tbl>
      <w:tblPr>
        <w:tblStyle w:val="5"/>
        <w:tblpPr w:leftFromText="180" w:rightFromText="180" w:vertAnchor="text" w:horzAnchor="page" w:tblpXSpec="center" w:tblpY="586"/>
        <w:tblOverlap w:val="never"/>
        <w:tblW w:w="10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61"/>
        <w:gridCol w:w="5485"/>
        <w:gridCol w:w="789"/>
        <w:gridCol w:w="120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序号</w:t>
            </w:r>
          </w:p>
        </w:tc>
        <w:tc>
          <w:tcPr>
            <w:tcW w:w="1361"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产品名称</w:t>
            </w:r>
          </w:p>
        </w:tc>
        <w:tc>
          <w:tcPr>
            <w:tcW w:w="5485"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参数指标描述</w:t>
            </w:r>
          </w:p>
        </w:tc>
        <w:tc>
          <w:tcPr>
            <w:tcW w:w="789" w:type="dxa"/>
            <w:vAlign w:val="center"/>
          </w:tcPr>
          <w:p>
            <w:pPr>
              <w:widowControl/>
              <w:spacing w:line="260" w:lineRule="exact"/>
              <w:jc w:val="center"/>
              <w:textAlignment w:val="bottom"/>
              <w:rPr>
                <w:rStyle w:val="7"/>
                <w:rFonts w:hint="eastAsia"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数量</w:t>
            </w:r>
          </w:p>
        </w:tc>
        <w:tc>
          <w:tcPr>
            <w:tcW w:w="1200" w:type="dxa"/>
            <w:vAlign w:val="center"/>
          </w:tcPr>
          <w:p>
            <w:pPr>
              <w:widowControl/>
              <w:jc w:val="center"/>
              <w:textAlignment w:val="bottom"/>
              <w:rPr>
                <w:rFonts w:hint="eastAsia" w:ascii="Times New Roman" w:hAnsi="Times New Roman" w:eastAsia="方正仿宋_GBK" w:cs="方正仿宋_GBK"/>
                <w:b/>
                <w:bCs/>
                <w:color w:val="000000"/>
                <w:kern w:val="2"/>
                <w:sz w:val="21"/>
                <w:szCs w:val="21"/>
                <w:u w:val="none"/>
                <w:lang w:val="en-US" w:eastAsia="zh-CN" w:bidi="ar"/>
              </w:rPr>
            </w:pPr>
            <w:r>
              <w:rPr>
                <w:rStyle w:val="7"/>
                <w:rFonts w:hint="eastAsia" w:ascii="Times New Roman" w:hAnsi="Times New Roman" w:eastAsia="宋体" w:cs="Times New Roman"/>
                <w:highlight w:val="none"/>
                <w:lang w:eastAsia="zh-CN" w:bidi="ar"/>
              </w:rPr>
              <w:t>单价（元）</w:t>
            </w:r>
          </w:p>
        </w:tc>
        <w:tc>
          <w:tcPr>
            <w:tcW w:w="1160" w:type="dxa"/>
            <w:vAlign w:val="center"/>
          </w:tcPr>
          <w:p>
            <w:pPr>
              <w:widowControl/>
              <w:jc w:val="center"/>
              <w:textAlignment w:val="bottom"/>
              <w:rPr>
                <w:rFonts w:hint="eastAsia" w:ascii="Times New Roman" w:hAnsi="Times New Roman" w:eastAsia="方正仿宋_GBK" w:cs="方正仿宋_GBK"/>
                <w:b/>
                <w:bCs/>
                <w:color w:val="000000"/>
                <w:kern w:val="2"/>
                <w:sz w:val="21"/>
                <w:szCs w:val="21"/>
                <w:u w:val="none"/>
                <w:lang w:val="en-US" w:eastAsia="zh-CN" w:bidi="ar"/>
              </w:rPr>
            </w:pPr>
            <w:r>
              <w:rPr>
                <w:rStyle w:val="7"/>
                <w:rFonts w:hint="eastAsia" w:ascii="Times New Roman" w:hAnsi="Times New Roman" w:eastAsia="宋体" w:cs="Times New Roman"/>
                <w:highlight w:val="none"/>
                <w:lang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电脑主机（图形工作站）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1.处理器：Intel XeonW-2235 3.8GHz 6C 130W；</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2.主板芯片组： Intel C422系列及以上芯片组</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3.内存：本次内存容量≥64G DDR4 2666MHz 提供≥4个内存插槽，支持ECC高级内存保护技术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4.硬盘：硬盘容量：≥512GB M.2 SSD+2TBSATA 7200转硬盘，最大支持到4个3.5寸硬盘；支持2个板载M.2 插槽；</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5.机箱电源：功率：≥625W  能效：92%白金电源；</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6.机箱：容积≤25L立式机箱，支持免工具拆卸、内嵌式把手设计，易于搬运；后面板挂锁环：防止机器内关键部件被拆除；线锁插槽：防止机器被整机搬迁；防入侵开关；</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7.显卡：NVIDIA RTX A4000 16GB 4DP GFX显卡；</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8.主板插槽：配置≥2个PCI-E3.0 x16，≥1个PCI-E3.0 x8，≥1个PCI-E3.0 x4 </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9.端口：前置2个USB3.0，后置4个USB3.0+2个USB2.0， 并口，5个音频接口，支持5.1声道；</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 RAID 0, 1, 5, 10 板载Intel控制器, SATA 6Gb/s.</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RAID 0, 1, 5, 10 可选 BCM Raid Controller, 12Gb/s SAS and SATA.同时支持对M.2 SSD 做Raid 0、1、5、10</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11.质保：保修服务:原厂商 (主机，键盘，鼠标) 三年全免费保修，提供原厂商针对本项目服务承诺函原件；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12.系统： Win 10 Pro 64正版操作系统；</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认证体系：国家信息安全测评信息安全服务资质证书（安全工程类一级）；CTEAS售后服务体系完善程度认证证书（七星级（卓越））；CCCS钻石五星级客户联络中心标准体系认证证书（提供带原厂鲜章的复印件）;</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14.竞选人提供的产品应与设备参数一致，竞选人须上传产品制造生产商加盖鲜章的配置清单确认函扫描件。</w:t>
            </w:r>
          </w:p>
        </w:tc>
        <w:tc>
          <w:tcPr>
            <w:tcW w:w="789"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19台</w:t>
            </w:r>
          </w:p>
        </w:tc>
        <w:tc>
          <w:tcPr>
            <w:tcW w:w="1200"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p>
        </w:tc>
        <w:tc>
          <w:tcPr>
            <w:tcW w:w="1160" w:type="dxa"/>
            <w:vMerge w:val="restart"/>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USB键盘、鼠标</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原厂配置USB鼠标、可选PS/2鼠标。</w:t>
            </w:r>
          </w:p>
        </w:tc>
        <w:tc>
          <w:tcPr>
            <w:tcW w:w="789" w:type="dxa"/>
            <w:vAlign w:val="center"/>
          </w:tcPr>
          <w:p>
            <w:pPr>
              <w:widowControl/>
              <w:spacing w:line="260" w:lineRule="exact"/>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19套</w:t>
            </w:r>
          </w:p>
        </w:tc>
        <w:tc>
          <w:tcPr>
            <w:tcW w:w="1200" w:type="dxa"/>
            <w:vAlign w:val="center"/>
          </w:tcPr>
          <w:p>
            <w:pPr>
              <w:widowControl/>
              <w:spacing w:line="260" w:lineRule="exact"/>
              <w:jc w:val="center"/>
              <w:textAlignment w:val="center"/>
              <w:rPr>
                <w:rFonts w:hint="eastAsia" w:ascii="宋体" w:hAnsi="宋体" w:eastAsia="宋体" w:cs="宋体"/>
                <w:color w:val="000000" w:themeColor="text1"/>
                <w:kern w:val="0"/>
                <w:szCs w:val="21"/>
                <w:lang w:bidi="ar"/>
                <w14:textFill>
                  <w14:solidFill>
                    <w14:schemeClr w14:val="tx1"/>
                  </w14:solidFill>
                </w14:textFill>
              </w:rPr>
            </w:pPr>
          </w:p>
        </w:tc>
        <w:tc>
          <w:tcPr>
            <w:tcW w:w="1160" w:type="dxa"/>
            <w:vMerge w:val="continue"/>
            <w:vAlign w:val="center"/>
          </w:tcPr>
          <w:p>
            <w:pPr>
              <w:widowControl/>
              <w:spacing w:line="260" w:lineRule="exact"/>
              <w:jc w:val="center"/>
              <w:textAlignment w:val="center"/>
              <w:rPr>
                <w:rFonts w:hint="eastAsia" w:ascii="宋体" w:hAnsi="宋体" w:eastAsia="宋体" w:cs="宋体"/>
                <w:color w:val="000000" w:themeColor="text1"/>
                <w:kern w:val="0"/>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显示器</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一线品牌显示器跟主机同品牌27寸两个。</w:t>
            </w:r>
          </w:p>
        </w:tc>
        <w:tc>
          <w:tcPr>
            <w:tcW w:w="789"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38台</w:t>
            </w:r>
          </w:p>
        </w:tc>
        <w:tc>
          <w:tcPr>
            <w:tcW w:w="120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c>
          <w:tcPr>
            <w:tcW w:w="1160" w:type="dxa"/>
            <w:vMerge w:val="continue"/>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4</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网络安全保密设备</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kern w:val="0"/>
                <w:szCs w:val="21"/>
                <w:lang w:val="en-US" w:eastAsia="zh-CN"/>
              </w:rPr>
              <w:t>防火墙</w:t>
            </w:r>
          </w:p>
        </w:tc>
        <w:tc>
          <w:tcPr>
            <w:tcW w:w="789"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1台</w:t>
            </w:r>
          </w:p>
        </w:tc>
        <w:tc>
          <w:tcPr>
            <w:tcW w:w="1200" w:type="dxa"/>
            <w:vAlign w:val="center"/>
          </w:tcPr>
          <w:p>
            <w:pPr>
              <w:widowControl/>
              <w:spacing w:line="260" w:lineRule="exact"/>
              <w:jc w:val="center"/>
              <w:textAlignment w:val="center"/>
              <w:rPr>
                <w:rFonts w:hint="eastAsia" w:ascii="宋体" w:hAnsi="宋体" w:eastAsia="宋体" w:cs="宋体"/>
                <w:kern w:val="0"/>
                <w:szCs w:val="21"/>
                <w:lang w:val="en-US" w:eastAsia="zh-CN"/>
              </w:rPr>
            </w:pPr>
          </w:p>
        </w:tc>
        <w:tc>
          <w:tcPr>
            <w:tcW w:w="1160" w:type="dxa"/>
            <w:vMerge w:val="continue"/>
            <w:vAlign w:val="center"/>
          </w:tcPr>
          <w:p>
            <w:pPr>
              <w:widowControl/>
              <w:spacing w:line="260" w:lineRule="exact"/>
              <w:jc w:val="center"/>
              <w:textAlignment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1" w:type="dxa"/>
            <w:vAlign w:val="center"/>
          </w:tcPr>
          <w:p>
            <w:pPr>
              <w:widowControl/>
              <w:spacing w:line="2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移动图形工作站</w:t>
            </w:r>
          </w:p>
        </w:tc>
        <w:tc>
          <w:tcPr>
            <w:tcW w:w="5485" w:type="dxa"/>
            <w:vAlign w:val="center"/>
          </w:tcPr>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1.cpu：Intel I9-13980HX;2.GPU:RTX4070;3.屏幕大小：≥15.6寸;4.屏幕刷新率：≥165HZ;5.内存32GB(DDR5);</w:t>
            </w:r>
          </w:p>
          <w:p>
            <w:pP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6.固态硬盘：1TB;7.质保：保修服务：原厂商（主机，键盘，鼠标）三年全免费保修。</w:t>
            </w:r>
          </w:p>
        </w:tc>
        <w:tc>
          <w:tcPr>
            <w:tcW w:w="789"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2台</w:t>
            </w:r>
          </w:p>
        </w:tc>
        <w:tc>
          <w:tcPr>
            <w:tcW w:w="120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c>
          <w:tcPr>
            <w:tcW w:w="116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widowControl/>
              <w:spacing w:line="260" w:lineRule="exact"/>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p>
        </w:tc>
        <w:tc>
          <w:tcPr>
            <w:tcW w:w="1361"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培训桌椅</w:t>
            </w:r>
          </w:p>
        </w:tc>
        <w:tc>
          <w:tcPr>
            <w:tcW w:w="5485" w:type="dxa"/>
            <w:vAlign w:val="center"/>
          </w:tcPr>
          <w:p>
            <w:pPr>
              <w:widowControl/>
              <w:spacing w:line="260" w:lineRule="exact"/>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厂家提供尺寸以及样式图片。</w:t>
            </w:r>
          </w:p>
        </w:tc>
        <w:tc>
          <w:tcPr>
            <w:tcW w:w="789"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19套</w:t>
            </w:r>
          </w:p>
        </w:tc>
        <w:tc>
          <w:tcPr>
            <w:tcW w:w="120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c>
          <w:tcPr>
            <w:tcW w:w="1160" w:type="dxa"/>
            <w:vAlign w:val="center"/>
          </w:tcPr>
          <w:p>
            <w:pPr>
              <w:widowControl/>
              <w:spacing w:line="260" w:lineRule="exact"/>
              <w:jc w:val="center"/>
              <w:textAlignment w:val="center"/>
              <w:rPr>
                <w:rFonts w:hint="eastAsia" w:ascii="宋体" w:hAnsi="宋体" w:eastAsia="宋体" w:cs="宋体"/>
                <w:color w:val="000000" w:themeColor="text1"/>
                <w:kern w:val="0"/>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ar-SA"/>
          <w14:textFill>
            <w14:solidFill>
              <w14:schemeClr w14:val="tx1"/>
            </w14:solidFill>
          </w14:textFill>
        </w:rPr>
        <w:t>2.综合布线及调试耗材信息</w:t>
      </w:r>
    </w:p>
    <w:tbl>
      <w:tblPr>
        <w:tblStyle w:val="5"/>
        <w:tblW w:w="10680" w:type="dxa"/>
        <w:tblInd w:w="-1065" w:type="dxa"/>
        <w:tblLayout w:type="fixed"/>
        <w:tblCellMar>
          <w:top w:w="0" w:type="dxa"/>
          <w:left w:w="108" w:type="dxa"/>
          <w:bottom w:w="0" w:type="dxa"/>
          <w:right w:w="108" w:type="dxa"/>
        </w:tblCellMar>
      </w:tblPr>
      <w:tblGrid>
        <w:gridCol w:w="3328"/>
        <w:gridCol w:w="2532"/>
        <w:gridCol w:w="1300"/>
        <w:gridCol w:w="1380"/>
        <w:gridCol w:w="1140"/>
        <w:gridCol w:w="1000"/>
      </w:tblGrid>
      <w:tr>
        <w:tblPrEx>
          <w:tblCellMar>
            <w:top w:w="0" w:type="dxa"/>
            <w:left w:w="108" w:type="dxa"/>
            <w:bottom w:w="0" w:type="dxa"/>
            <w:right w:w="108" w:type="dxa"/>
          </w:tblCellMar>
        </w:tblPrEx>
        <w:trPr>
          <w:trHeight w:val="490" w:hRule="atLeast"/>
        </w:trPr>
        <w:tc>
          <w:tcPr>
            <w:tcW w:w="33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物品名称</w:t>
            </w:r>
          </w:p>
        </w:tc>
        <w:tc>
          <w:tcPr>
            <w:tcW w:w="253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规格型号</w:t>
            </w:r>
          </w:p>
        </w:tc>
        <w:tc>
          <w:tcPr>
            <w:tcW w:w="13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计量单位</w:t>
            </w:r>
          </w:p>
        </w:tc>
        <w:tc>
          <w:tcPr>
            <w:tcW w:w="138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预估数量</w:t>
            </w:r>
          </w:p>
        </w:tc>
        <w:tc>
          <w:tcPr>
            <w:tcW w:w="114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包干单价（元）</w:t>
            </w:r>
          </w:p>
        </w:tc>
        <w:tc>
          <w:tcPr>
            <w:tcW w:w="10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包干总价（元）</w:t>
            </w: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水晶头</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六类水晶头</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盒</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2</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网线</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六类线</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箱</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4</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交换机</w:t>
            </w:r>
          </w:p>
        </w:tc>
        <w:tc>
          <w:tcPr>
            <w:tcW w:w="25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48口</w:t>
            </w:r>
          </w:p>
        </w:tc>
        <w:tc>
          <w:tcPr>
            <w:tcW w:w="13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台</w:t>
            </w:r>
          </w:p>
        </w:tc>
        <w:tc>
          <w:tcPr>
            <w:tcW w:w="13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w:t>
            </w:r>
          </w:p>
        </w:tc>
        <w:tc>
          <w:tcPr>
            <w:tcW w:w="114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机柜</w:t>
            </w:r>
          </w:p>
        </w:tc>
        <w:tc>
          <w:tcPr>
            <w:tcW w:w="25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W6509U</w:t>
            </w:r>
          </w:p>
        </w:tc>
        <w:tc>
          <w:tcPr>
            <w:tcW w:w="13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个</w:t>
            </w:r>
          </w:p>
        </w:tc>
        <w:tc>
          <w:tcPr>
            <w:tcW w:w="13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w:t>
            </w:r>
          </w:p>
        </w:tc>
        <w:tc>
          <w:tcPr>
            <w:tcW w:w="114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线槽+配件（连接头6个，弯头6个）</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20厘米*6厘米</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根</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15</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线卡、转接头、连接头、扎带</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批</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1孔三插</w:t>
            </w:r>
          </w:p>
        </w:tc>
        <w:tc>
          <w:tcPr>
            <w:tcW w:w="25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16</w:t>
            </w:r>
          </w:p>
        </w:tc>
        <w:tc>
          <w:tcPr>
            <w:tcW w:w="114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插线板</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GN-602</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20</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6个平方电线</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圈</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3</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4个平方电线</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圈</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双联空开</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C32</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6</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三联空开</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C63</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配电箱</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电胶布</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10</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强力双面胶</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个</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10</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33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电线线束保护带</w:t>
            </w:r>
          </w:p>
        </w:tc>
        <w:tc>
          <w:tcPr>
            <w:tcW w:w="25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100米</w:t>
            </w:r>
          </w:p>
        </w:tc>
        <w:tc>
          <w:tcPr>
            <w:tcW w:w="13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圈</w:t>
            </w:r>
          </w:p>
        </w:tc>
        <w:tc>
          <w:tcPr>
            <w:tcW w:w="13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2</w:t>
            </w:r>
          </w:p>
        </w:tc>
        <w:tc>
          <w:tcPr>
            <w:tcW w:w="114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线管+配件（连接头6个，弯头6个，三通16个）</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根</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15</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静电地板建设</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60厘米*60厘米</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平方米</w:t>
            </w: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53</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332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人工</w:t>
            </w:r>
          </w:p>
        </w:tc>
        <w:tc>
          <w:tcPr>
            <w:tcW w:w="25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教室布线和搬运</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p>
        </w:tc>
        <w:tc>
          <w:tcPr>
            <w:tcW w:w="13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10</w:t>
            </w:r>
          </w:p>
        </w:tc>
        <w:tc>
          <w:tcPr>
            <w:tcW w:w="114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9680" w:type="dxa"/>
            <w:gridSpan w:val="5"/>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合计（元）</w:t>
            </w:r>
          </w:p>
        </w:tc>
        <w:tc>
          <w:tcPr>
            <w:tcW w:w="1000" w:type="dxa"/>
            <w:tcBorders>
              <w:top w:val="nil"/>
              <w:left w:val="nil"/>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0680" w:type="dxa"/>
            <w:gridSpan w:val="6"/>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说明：</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综合布线及调试耗材报价为包干价，如实际使用数量超过预估数量，仍按竞选总价执行</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p>
        </w:tc>
      </w:tr>
    </w:tbl>
    <w:p>
      <w:pPr>
        <w:rPr>
          <w:rFonts w:hint="eastAsia"/>
          <w:color w:val="000000" w:themeColor="text1"/>
          <w14:textFill>
            <w14:solidFill>
              <w14:schemeClr w14:val="tx1"/>
            </w14:solidFill>
          </w14:textFill>
        </w:rPr>
      </w:pPr>
    </w:p>
    <w:p>
      <w:pPr>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竞选人名称：</w:t>
      </w:r>
      <w:permStart w:id="18" w:edGrp="everyone"/>
      <w:r>
        <w:rPr>
          <w:rStyle w:val="8"/>
          <w:rFonts w:hint="eastAsia" w:ascii="仿宋" w:hAnsi="仿宋" w:eastAsia="仿宋" w:cs="仿宋"/>
          <w:color w:val="000000" w:themeColor="text1"/>
          <w:sz w:val="24"/>
          <w:u w:val="single"/>
          <w14:textFill>
            <w14:solidFill>
              <w14:schemeClr w14:val="tx1"/>
            </w14:solidFill>
          </w14:textFill>
        </w:rPr>
        <w:t xml:space="preserve">                       </w:t>
      </w:r>
      <w:permEnd w:id="18"/>
      <w:r>
        <w:rPr>
          <w:rFonts w:hint="eastAsia" w:ascii="宋体" w:hAnsi="宋体" w:cs="宋体"/>
          <w:color w:val="000000" w:themeColor="text1"/>
          <w:sz w:val="24"/>
          <w14:textFill>
            <w14:solidFill>
              <w14:schemeClr w14:val="tx1"/>
            </w14:solidFill>
          </w14:textFill>
        </w:rPr>
        <w:t>（盖章）</w:t>
      </w:r>
    </w:p>
    <w:p>
      <w:pPr>
        <w:rPr>
          <w:rFonts w:hint="eastAsia" w:ascii="宋体" w:hAnsi="宋体" w:cs="宋体"/>
          <w:color w:val="000000" w:themeColor="text1"/>
          <w:sz w:val="24"/>
          <w14:textFill>
            <w14:solidFill>
              <w14:schemeClr w14:val="tx1"/>
            </w14:solidFill>
          </w14:textFill>
        </w:rPr>
      </w:pPr>
    </w:p>
    <w:p>
      <w:pPr>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竞选人代表：</w:t>
      </w:r>
      <w:permStart w:id="19" w:edGrp="everyone"/>
      <w:r>
        <w:rPr>
          <w:rFonts w:hint="eastAsia" w:ascii="宋体" w:hAnsi="宋体" w:cs="宋体"/>
          <w:color w:val="000000" w:themeColor="text1"/>
          <w:sz w:val="24"/>
          <w:u w:val="single"/>
          <w14:textFill>
            <w14:solidFill>
              <w14:schemeClr w14:val="tx1"/>
            </w14:solidFill>
          </w14:textFill>
        </w:rPr>
        <w:t xml:space="preserve">                       </w:t>
      </w:r>
      <w:permEnd w:id="19"/>
      <w:r>
        <w:rPr>
          <w:rFonts w:hint="eastAsia" w:ascii="宋体" w:hAnsi="宋体" w:cs="宋体"/>
          <w:color w:val="000000" w:themeColor="text1"/>
          <w:sz w:val="24"/>
          <w14:textFill>
            <w14:solidFill>
              <w14:schemeClr w14:val="tx1"/>
            </w14:solidFill>
          </w14:textFill>
        </w:rPr>
        <w:t>（签字）</w:t>
      </w:r>
    </w:p>
    <w:p>
      <w:pPr>
        <w:ind w:firstLine="2880" w:firstLineChars="1200"/>
        <w:rPr>
          <w:rFonts w:hint="eastAsia" w:ascii="宋体" w:hAnsi="宋体" w:cs="宋体"/>
          <w:color w:val="000000" w:themeColor="text1"/>
          <w:sz w:val="24"/>
          <w14:textFill>
            <w14:solidFill>
              <w14:schemeClr w14:val="tx1"/>
            </w14:solidFill>
          </w14:textFill>
        </w:rPr>
      </w:pPr>
    </w:p>
    <w:p>
      <w:pPr>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竞选人代表联系电话：</w:t>
      </w:r>
      <w:permStart w:id="20" w:edGrp="everyone"/>
      <w:r>
        <w:rPr>
          <w:rFonts w:hint="eastAsia" w:ascii="宋体" w:hAnsi="宋体" w:cs="宋体"/>
          <w:color w:val="000000" w:themeColor="text1"/>
          <w:sz w:val="24"/>
          <w:u w:val="single"/>
          <w14:textFill>
            <w14:solidFill>
              <w14:schemeClr w14:val="tx1"/>
            </w14:solidFill>
          </w14:textFill>
        </w:rPr>
        <w:t xml:space="preserve">                          </w:t>
      </w:r>
      <w:permEnd w:id="20"/>
    </w:p>
    <w:p>
      <w:pPr>
        <w:ind w:firstLine="3600" w:firstLineChars="15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20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ind w:firstLine="6240" w:firstLineChars="2600"/>
        <w:rPr>
          <w:rFonts w:hint="eastAsia" w:ascii="宋体" w:hAnsi="宋体" w:cs="宋体"/>
          <w:color w:val="000000" w:themeColor="text1"/>
          <w:sz w:val="24"/>
          <w14:textFill>
            <w14:solidFill>
              <w14:schemeClr w14:val="tx1"/>
            </w14:solidFill>
          </w14:textFill>
        </w:rPr>
      </w:pPr>
    </w:p>
    <w:p>
      <w:pPr>
        <w:jc w:val="both"/>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7" w:h="16840"/>
      <w:pgMar w:top="1440" w:right="1417" w:bottom="1440" w:left="1797" w:header="851" w:footer="992" w:gutter="0"/>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9</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重庆建工集团股份有限公司</w:t>
    </w:r>
  </w:p>
  <w:p>
    <w:pPr>
      <w:pStyle w:val="4"/>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FE647"/>
    <w:multiLevelType w:val="singleLevel"/>
    <w:tmpl w:val="C31FE647"/>
    <w:lvl w:ilvl="0" w:tentative="0">
      <w:start w:val="1"/>
      <w:numFmt w:val="chineseCounting"/>
      <w:suff w:val="nothing"/>
      <w:lvlText w:val="（%1）"/>
      <w:lvlJc w:val="left"/>
      <w:rPr>
        <w:rFonts w:hint="eastAsia"/>
      </w:rPr>
    </w:lvl>
  </w:abstractNum>
  <w:abstractNum w:abstractNumId="1">
    <w:nsid w:val="3906C27E"/>
    <w:multiLevelType w:val="singleLevel"/>
    <w:tmpl w:val="3906C27E"/>
    <w:lvl w:ilvl="0" w:tentative="0">
      <w:start w:val="5"/>
      <w:numFmt w:val="chineseCounting"/>
      <w:suff w:val="nothing"/>
      <w:lvlText w:val="%1、"/>
      <w:lvlJc w:val="left"/>
      <w:rPr>
        <w:rFonts w:hint="eastAsia"/>
      </w:rPr>
    </w:lvl>
  </w:abstractNum>
  <w:abstractNum w:abstractNumId="2">
    <w:nsid w:val="601A4795"/>
    <w:multiLevelType w:val="singleLevel"/>
    <w:tmpl w:val="601A4795"/>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MzA0ZmFjYTg2YmFmZjg3NzlkYjA1N2MyN2NjNWEifQ=="/>
  </w:docVars>
  <w:rsids>
    <w:rsidRoot w:val="42580648"/>
    <w:rsid w:val="159D0850"/>
    <w:rsid w:val="353821E0"/>
    <w:rsid w:val="35B75F88"/>
    <w:rsid w:val="36095DD0"/>
    <w:rsid w:val="37C01052"/>
    <w:rsid w:val="3B3A1ED5"/>
    <w:rsid w:val="42580648"/>
    <w:rsid w:val="4FC50CFB"/>
    <w:rsid w:val="52D35219"/>
    <w:rsid w:val="54C74A29"/>
    <w:rsid w:val="7349081A"/>
    <w:rsid w:val="7863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pacing w:before="280" w:beforeLines="0" w:after="290" w:afterLines="0" w:line="376" w:lineRule="atLeast"/>
      <w:textAlignment w:val="baseline"/>
      <w:outlineLvl w:val="3"/>
    </w:pPr>
    <w:rPr>
      <w:rFonts w:ascii="Arial" w:hAnsi="Arial" w:eastAsia="黑体"/>
      <w:b/>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31"/>
    <w:qFormat/>
    <w:uiPriority w:val="0"/>
    <w:rPr>
      <w:rFonts w:ascii="仿宋" w:hAnsi="仿宋" w:eastAsia="仿宋" w:cs="仿宋"/>
      <w:b/>
      <w:bCs/>
      <w:color w:val="000000"/>
      <w:sz w:val="21"/>
      <w:szCs w:val="21"/>
      <w:u w:val="none"/>
    </w:rPr>
  </w:style>
  <w:style w:type="character" w:customStyle="1" w:styleId="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4149</Words>
  <Characters>5251</Characters>
  <Lines>0</Lines>
  <Paragraphs>0</Paragraphs>
  <TotalTime>5</TotalTime>
  <ScaleCrop>false</ScaleCrop>
  <LinksUpToDate>false</LinksUpToDate>
  <CharactersWithSpaces>5516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2023-05-25T05:00:00Z</dcterms:created>
  <dc:creator>孙家福</dc:creator>
  <cp:lastModifiedBy>孙家福</cp:lastModifiedBy>
  <dcterms:modified xsi:type="dcterms:W3CDTF">2023-06-02T05:02:18Z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80C08B99BF7245D1A9FD52A717CD1B15_13</vt:lpwstr>
  </property>
</Properties>
</file>